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19A87A90" w:rsidR="00903BCB" w:rsidRDefault="00C42251">
            <w:pPr>
              <w:pStyle w:val="Normalintable"/>
            </w:pPr>
            <w:r>
              <w:t>55 Somerfield Terrace, London Road, Maidstone, Kent, ME16 0GD</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1659F7" w14:textId="3BC4CC4D" w:rsidR="00903BCB" w:rsidRDefault="00C42251">
            <w:pPr>
              <w:pStyle w:val="Normalintable"/>
            </w:pPr>
            <w:r>
              <w:t>1 Bedroom Flat</w:t>
            </w: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6C2ECB93" w:rsidR="00903BCB" w:rsidRDefault="00C42251">
            <w:pPr>
              <w:pStyle w:val="Normalintable"/>
            </w:pPr>
            <w:r>
              <w:t>Shared Ownership</w:t>
            </w:r>
            <w:r>
              <w:t xml:space="preserve"> </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51826FFF" w:rsidR="00903BCB" w:rsidRDefault="00855491">
            <w:pPr>
              <w:pStyle w:val="Normalintable"/>
            </w:pPr>
            <w:r>
              <w:t>£</w:t>
            </w:r>
            <w:r w:rsidR="00C42251">
              <w:t>175,00</w:t>
            </w:r>
            <w:r w:rsidR="00E055A8">
              <w:t>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413D5228" w:rsidR="00903BCB" w:rsidRDefault="00855491">
            <w:pPr>
              <w:pStyle w:val="Normalintable"/>
            </w:pPr>
            <w:r>
              <w:t>If you buy a</w:t>
            </w:r>
            <w:r w:rsidR="00E055A8">
              <w:t xml:space="preserve"> 10</w:t>
            </w:r>
            <w:r>
              <w:t>% share, the share purchase price will be £</w:t>
            </w:r>
            <w:r w:rsidR="00E055A8">
              <w:t>17,500</w:t>
            </w:r>
            <w:r>
              <w:t xml:space="preserve"> and the rent will be £</w:t>
            </w:r>
            <w:r w:rsidR="00E055A8">
              <w:t>360.94</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p w14:paraId="5A2EDA2A" w14:textId="77777777" w:rsidR="00903BCB" w:rsidRDefault="00903BCB">
            <w:pPr>
              <w:pStyle w:val="Normalintable"/>
              <w:rPr>
                <w:i/>
                <w:iCs/>
                <w:shd w:val="clear" w:color="auto" w:fill="FFFF00"/>
              </w:rPr>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4DD4F141"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17,500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324B3138"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360.94</w:t>
                  </w:r>
                  <w:r>
                    <w:rPr>
                      <w:rFonts w:ascii="Calibri" w:eastAsia="Times New Roman" w:hAnsi="Calibri" w:cs="Calibri"/>
                      <w:color w:val="000000"/>
                      <w:lang w:eastAsia="en-GB"/>
                    </w:rPr>
                    <w:tab/>
                  </w:r>
                  <w:r>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65912EC"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43,750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09160510"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300.78</w:t>
                  </w:r>
                  <w:r>
                    <w:rPr>
                      <w:rFonts w:ascii="Calibri" w:eastAsia="Times New Roman" w:hAnsi="Calibri" w:cs="Calibri"/>
                      <w:color w:val="000000"/>
                      <w:lang w:eastAsia="en-GB"/>
                    </w:rPr>
                    <w:tab/>
                  </w:r>
                  <w:r>
                    <w:rPr>
                      <w:rFonts w:eastAsia="Times New Roman"/>
                      <w:color w:val="000000"/>
                      <w:lang w:eastAsia="en-GB"/>
                    </w:rPr>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28C62615"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52,500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2A133302"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280.73</w:t>
                  </w:r>
                  <w:r>
                    <w:rPr>
                      <w:rFonts w:ascii="Calibri" w:eastAsia="Times New Roman" w:hAnsi="Calibri" w:cs="Calibri"/>
                      <w:color w:val="000000"/>
                      <w:lang w:eastAsia="en-GB"/>
                    </w:rPr>
                    <w:tab/>
                  </w:r>
                  <w:r>
                    <w:rPr>
                      <w:rFonts w:eastAsia="Times New Roman"/>
                      <w:color w:val="000000"/>
                      <w:lang w:eastAsia="en-GB"/>
                    </w:rPr>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63CC075D"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70,000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4585A316"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240.63</w:t>
                  </w:r>
                  <w:r>
                    <w:rPr>
                      <w:rFonts w:ascii="Calibri" w:eastAsia="Times New Roman" w:hAnsi="Calibri" w:cs="Calibri"/>
                      <w:color w:val="000000"/>
                      <w:lang w:eastAsia="en-GB"/>
                    </w:rPr>
                    <w:tab/>
                  </w:r>
                  <w:r>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366B7BE1"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87,500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678A9E83"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200.52</w:t>
                  </w:r>
                  <w:r>
                    <w:rPr>
                      <w:rFonts w:ascii="Calibri" w:eastAsia="Times New Roman" w:hAnsi="Calibri" w:cs="Calibri"/>
                      <w:color w:val="000000"/>
                      <w:lang w:eastAsia="en-GB"/>
                    </w:rPr>
                    <w:tab/>
                  </w:r>
                  <w:r>
                    <w:rPr>
                      <w:rFonts w:eastAsia="Times New Roman"/>
                      <w:color w:val="000000"/>
                      <w:lang w:eastAsia="en-GB"/>
                    </w:rPr>
                    <w:t> </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679BB9FE"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105,000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1EFC03E0"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160.42</w:t>
                  </w:r>
                  <w:r>
                    <w:rPr>
                      <w:rFonts w:ascii="Calibri" w:eastAsia="Times New Roman" w:hAnsi="Calibri" w:cs="Calibri"/>
                      <w:color w:val="000000"/>
                      <w:lang w:eastAsia="en-GB"/>
                    </w:rPr>
                    <w:tab/>
                  </w:r>
                  <w:r>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11AC64D2" w:rsidR="00903BCB" w:rsidRDefault="00855491">
                  <w:pPr>
                    <w:keepLines w:val="0"/>
                    <w:suppressAutoHyphens w:val="0"/>
                    <w:spacing w:before="0" w:after="0"/>
                  </w:pPr>
                  <w:r>
                    <w:rPr>
                      <w:rFonts w:ascii="Segoe UI" w:eastAsia="Times New Roman" w:hAnsi="Segoe UI" w:cs="Segoe UI"/>
                      <w:color w:val="000000"/>
                      <w:lang w:eastAsia="en-GB"/>
                    </w:rPr>
                    <w:t>£</w:t>
                  </w:r>
                  <w:r w:rsidR="00E055A8">
                    <w:rPr>
                      <w:rFonts w:ascii="Segoe UI" w:eastAsia="Times New Roman" w:hAnsi="Segoe UI" w:cs="Segoe UI"/>
                      <w:color w:val="000000"/>
                      <w:lang w:eastAsia="en-GB"/>
                    </w:rPr>
                    <w:t>122,500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4E5C7EB9" w:rsidR="00903BCB" w:rsidRDefault="00855491">
                  <w:pPr>
                    <w:keepLines w:val="0"/>
                    <w:suppressAutoHyphens w:val="0"/>
                    <w:spacing w:before="0" w:after="0"/>
                  </w:pPr>
                  <w:r>
                    <w:rPr>
                      <w:rFonts w:ascii="Segoe UI" w:eastAsia="Times New Roman" w:hAnsi="Segoe UI" w:cs="Segoe UI"/>
                      <w:color w:val="000000"/>
                      <w:lang w:eastAsia="en-GB"/>
                    </w:rPr>
                    <w:t>£</w:t>
                  </w:r>
                  <w:r w:rsidR="003D49A3">
                    <w:rPr>
                      <w:rFonts w:ascii="Segoe UI" w:eastAsia="Times New Roman" w:hAnsi="Segoe UI" w:cs="Segoe UI"/>
                      <w:color w:val="000000"/>
                      <w:lang w:eastAsia="en-GB"/>
                    </w:rPr>
                    <w:t>120.31</w:t>
                  </w:r>
                  <w:r>
                    <w:rPr>
                      <w:rFonts w:ascii="Calibri" w:eastAsia="Times New Roman" w:hAnsi="Calibri" w:cs="Calibri"/>
                      <w:color w:val="000000"/>
                      <w:lang w:eastAsia="en-GB"/>
                    </w:rPr>
                    <w:tab/>
                  </w:r>
                  <w:r>
                    <w:rPr>
                      <w:rFonts w:eastAsia="Times New Roman"/>
                      <w:color w:val="000000"/>
                      <w:lang w:eastAsia="en-GB"/>
                    </w:rPr>
                    <w:t> </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31953256" w:rsidR="00903BCB" w:rsidRDefault="00855491">
                  <w:pPr>
                    <w:keepLines w:val="0"/>
                    <w:suppressAutoHyphens w:val="0"/>
                    <w:spacing w:before="0" w:after="0"/>
                  </w:pPr>
                  <w:r>
                    <w:rPr>
                      <w:rFonts w:ascii="Segoe UI" w:eastAsia="Times New Roman" w:hAnsi="Segoe UI" w:cs="Segoe UI"/>
                      <w:color w:val="000000"/>
                      <w:lang w:eastAsia="en-GB"/>
                    </w:rPr>
                    <w:t>£</w:t>
                  </w:r>
                  <w:r w:rsidR="003D49A3">
                    <w:rPr>
                      <w:rFonts w:ascii="Segoe UI" w:eastAsia="Times New Roman" w:hAnsi="Segoe UI" w:cs="Segoe UI"/>
                      <w:color w:val="000000"/>
                      <w:lang w:eastAsia="en-GB"/>
                    </w:rPr>
                    <w:t>131,250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1A3FF78A" w:rsidR="00903BCB" w:rsidRDefault="00855491">
                  <w:pPr>
                    <w:keepLines w:val="0"/>
                    <w:suppressAutoHyphens w:val="0"/>
                    <w:spacing w:before="0" w:after="0"/>
                  </w:pPr>
                  <w:r>
                    <w:rPr>
                      <w:rFonts w:ascii="Segoe UI" w:eastAsia="Times New Roman" w:hAnsi="Segoe UI" w:cs="Segoe UI"/>
                      <w:color w:val="000000"/>
                      <w:lang w:eastAsia="en-GB"/>
                    </w:rPr>
                    <w:t>£</w:t>
                  </w:r>
                  <w:r w:rsidR="003D49A3">
                    <w:rPr>
                      <w:rFonts w:ascii="Segoe UI" w:eastAsia="Times New Roman" w:hAnsi="Segoe UI" w:cs="Segoe UI"/>
                      <w:color w:val="000000"/>
                      <w:lang w:eastAsia="en-GB"/>
                    </w:rPr>
                    <w:t>100.26</w:t>
                  </w:r>
                  <w:r>
                    <w:rPr>
                      <w:rFonts w:ascii="Calibri" w:eastAsia="Times New Roman" w:hAnsi="Calibri" w:cs="Calibri"/>
                      <w:color w:val="000000"/>
                      <w:lang w:eastAsia="en-GB"/>
                    </w:rPr>
                    <w:tab/>
                  </w:r>
                  <w:r>
                    <w:rPr>
                      <w:rFonts w:eastAsia="Times New Roman"/>
                      <w:color w:val="000000"/>
                      <w:lang w:eastAsia="en-GB"/>
                    </w:rPr>
                    <w:t> </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274B2250" w:rsidR="00903BCB" w:rsidRDefault="00855491">
            <w:pPr>
              <w:pStyle w:val="Normalintable"/>
            </w:pPr>
            <w:r>
              <w:t>Your annual rent is calculated as</w:t>
            </w:r>
            <w:r w:rsidR="00E055A8">
              <w:t xml:space="preserve"> 2.75</w:t>
            </w:r>
            <w:r>
              <w:t>% of the remaining share of the full market value owned by the landlord.</w:t>
            </w:r>
          </w:p>
          <w:p w14:paraId="13E69809" w14:textId="77777777" w:rsidR="00903BCB" w:rsidRDefault="00903BC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070CE0B6" w:rsidR="00903BCB" w:rsidRDefault="00855491">
            <w:pPr>
              <w:pStyle w:val="Normalintable"/>
              <w:tabs>
                <w:tab w:val="left" w:pos="2732"/>
              </w:tabs>
            </w:pPr>
            <w:r>
              <w:lastRenderedPageBreak/>
              <w:t>Service charge</w:t>
            </w:r>
            <w:r>
              <w:tab/>
              <w:t>£</w:t>
            </w:r>
            <w:r w:rsidR="003D49A3">
              <w:t>34.18</w:t>
            </w:r>
            <w:r>
              <w:t xml:space="preserve"> </w:t>
            </w:r>
          </w:p>
          <w:p w14:paraId="632A4DC5" w14:textId="7E15105E" w:rsidR="00903BCB" w:rsidRDefault="00855491">
            <w:pPr>
              <w:pStyle w:val="Normalintable"/>
              <w:tabs>
                <w:tab w:val="left" w:pos="2732"/>
              </w:tabs>
            </w:pPr>
            <w:r>
              <w:t>Estate charge</w:t>
            </w:r>
            <w:r>
              <w:tab/>
              <w:t>£</w:t>
            </w:r>
            <w:r w:rsidR="003D49A3">
              <w:t>0.00</w:t>
            </w:r>
            <w:r>
              <w:t xml:space="preserve"> </w:t>
            </w:r>
          </w:p>
          <w:p w14:paraId="68F677CC" w14:textId="07E82E86" w:rsidR="00903BCB" w:rsidRDefault="00855491">
            <w:pPr>
              <w:pStyle w:val="Normalintable"/>
              <w:tabs>
                <w:tab w:val="left" w:pos="2732"/>
              </w:tabs>
            </w:pPr>
            <w:r>
              <w:t>Buildings insurance</w:t>
            </w:r>
            <w:r>
              <w:tab/>
              <w:t>£</w:t>
            </w:r>
            <w:r w:rsidR="003D49A3">
              <w:t>2.78</w:t>
            </w:r>
          </w:p>
          <w:p w14:paraId="525EC944" w14:textId="520F2C91" w:rsidR="00903BCB" w:rsidRDefault="00855491">
            <w:pPr>
              <w:pStyle w:val="Normalintable"/>
              <w:tabs>
                <w:tab w:val="left" w:pos="2732"/>
              </w:tabs>
            </w:pPr>
            <w:r>
              <w:t>Management fee</w:t>
            </w:r>
            <w:r>
              <w:tab/>
              <w:t>£</w:t>
            </w:r>
            <w:r w:rsidR="003D49A3">
              <w:t>17.50</w:t>
            </w:r>
          </w:p>
          <w:p w14:paraId="195C0EB8" w14:textId="7122201D" w:rsidR="00903BCB" w:rsidRDefault="00855491">
            <w:pPr>
              <w:pStyle w:val="Normalintable"/>
              <w:tabs>
                <w:tab w:val="left" w:pos="2732"/>
              </w:tabs>
            </w:pPr>
            <w:r>
              <w:t>Reserve fund payment</w:t>
            </w:r>
            <w:r>
              <w:tab/>
              <w:t>£</w:t>
            </w:r>
            <w:r w:rsidR="003D49A3">
              <w:t>9.13</w:t>
            </w:r>
          </w:p>
          <w:p w14:paraId="7BAD7A96" w14:textId="77777777" w:rsidR="00903BCB" w:rsidRDefault="00903BCB">
            <w:pPr>
              <w:pStyle w:val="Normalintable"/>
              <w:tabs>
                <w:tab w:val="left" w:pos="2732"/>
              </w:tabs>
            </w:pPr>
          </w:p>
          <w:p w14:paraId="4944D337" w14:textId="7BA807C3" w:rsidR="00903BCB" w:rsidRDefault="00855491">
            <w:pPr>
              <w:pStyle w:val="Normalintable"/>
              <w:tabs>
                <w:tab w:val="left" w:pos="2732"/>
              </w:tabs>
            </w:pPr>
            <w:r>
              <w:t xml:space="preserve">Total monthly payment </w:t>
            </w:r>
            <w:r>
              <w:rPr>
                <w:b/>
                <w:bCs/>
              </w:rPr>
              <w:t>excluding rent</w:t>
            </w:r>
            <w:r>
              <w:tab/>
              <w:t>£</w:t>
            </w:r>
            <w:r w:rsidR="003D49A3">
              <w:t>63.59</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467B7CBE" w:rsidR="00903BCB" w:rsidRDefault="00855491">
            <w:pPr>
              <w:pStyle w:val="Normalintable"/>
            </w:pPr>
            <w:r>
              <w:t>£</w:t>
            </w:r>
            <w:r w:rsidR="003D49A3">
              <w:t>500.00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4210B9D8" w:rsidR="00903BCB" w:rsidRDefault="003D49A3">
            <w:pPr>
              <w:pStyle w:val="Normalintable"/>
            </w:pPr>
            <w:r>
              <w:t>The reservation fee secures the home for 28 days. If you buy the home, the fee will be taken off the final amount you pay on completion. If you do not buy the home, the fee is not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433A9C" w14:textId="77777777" w:rsidR="00903BCB" w:rsidRDefault="00855491">
            <w:pPr>
              <w:pStyle w:val="Normalintable"/>
            </w:pPr>
            <w:r>
              <w:t>To assess your eligibility, you'll need to register with a Help to Buy agent.</w:t>
            </w:r>
          </w:p>
          <w:p w14:paraId="692C5FEA" w14:textId="77777777" w:rsidR="00903BCB" w:rsidRDefault="00903BCB">
            <w:pPr>
              <w:pStyle w:val="Normalintable"/>
            </w:pPr>
          </w:p>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5A6814B6" w:rsidR="00903BCB" w:rsidRDefault="00855491">
            <w:pPr>
              <w:pStyle w:val="Normalintable"/>
              <w:numPr>
                <w:ilvl w:val="0"/>
                <w:numId w:val="4"/>
              </w:numPr>
            </w:pPr>
            <w:r>
              <w:t>your household income is</w:t>
            </w:r>
            <w:r w:rsidR="003D49A3">
              <w:t xml:space="preserve"> £80,000 </w:t>
            </w:r>
            <w:r>
              <w:t>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2BCFA3E" w:rsidR="00903BCB" w:rsidRDefault="003D49A3">
            <w:pPr>
              <w:pStyle w:val="Normalintable"/>
            </w:pPr>
            <w:r>
              <w:t>Priority will be given to those with a local connection to Maidstone either through residency, work or family.</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lastRenderedPageBreak/>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3DBD55F9" w:rsidR="00903BCB" w:rsidRDefault="003D49A3">
            <w:pPr>
              <w:pStyle w:val="Normalintable"/>
            </w:pPr>
            <w:r>
              <w:t>Shared ownership flat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34F0BD" w14:textId="4BE56248" w:rsidR="00903BCB" w:rsidRDefault="003D49A3">
            <w:pPr>
              <w:pStyle w:val="Normalintable"/>
            </w:pPr>
            <w:r>
              <w:t>990 years</w:t>
            </w:r>
          </w:p>
          <w:p w14:paraId="39F84B7C" w14:textId="77777777" w:rsidR="003D49A3" w:rsidRDefault="003D49A3">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4C75C9" w14:textId="77777777" w:rsidR="00903BCB" w:rsidRDefault="00855491">
            <w:pPr>
              <w:pStyle w:val="Normalintable"/>
            </w:pPr>
            <w:r>
              <w:t>At 100% ownership, the leasehold title remains in your name but your shared ownership obligations fall away.</w:t>
            </w: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717D67" w14:textId="77777777" w:rsidR="003D49A3" w:rsidRDefault="003D49A3" w:rsidP="003D49A3">
            <w:pPr>
              <w:spacing w:before="0" w:after="0"/>
              <w:textAlignment w:val="auto"/>
            </w:pPr>
            <w:r>
              <w:t>Golding Homes</w:t>
            </w:r>
          </w:p>
          <w:p w14:paraId="07E4C7C4" w14:textId="77777777" w:rsidR="003D49A3" w:rsidRDefault="003D49A3" w:rsidP="003D49A3">
            <w:pPr>
              <w:spacing w:before="0" w:after="0"/>
              <w:textAlignment w:val="auto"/>
            </w:pPr>
            <w:r>
              <w:t>County Gate One</w:t>
            </w:r>
          </w:p>
          <w:p w14:paraId="6ED05A88" w14:textId="77777777" w:rsidR="003D49A3" w:rsidRDefault="003D49A3" w:rsidP="003D49A3">
            <w:pPr>
              <w:spacing w:before="0" w:after="0"/>
              <w:textAlignment w:val="auto"/>
            </w:pPr>
            <w:r>
              <w:t>Staceys St</w:t>
            </w:r>
          </w:p>
          <w:p w14:paraId="4A2DF350" w14:textId="77777777" w:rsidR="003D49A3" w:rsidRDefault="003D49A3" w:rsidP="003D49A3">
            <w:pPr>
              <w:spacing w:before="0" w:after="0"/>
              <w:textAlignment w:val="auto"/>
            </w:pPr>
            <w:r>
              <w:t>Maidstone, Kent</w:t>
            </w:r>
          </w:p>
          <w:p w14:paraId="5FDC3115" w14:textId="77777777" w:rsidR="003D49A3" w:rsidRDefault="003D49A3" w:rsidP="003D49A3">
            <w:pPr>
              <w:spacing w:before="0" w:after="0"/>
              <w:textAlignment w:val="auto"/>
            </w:pPr>
            <w:r>
              <w:t>ME14 1ST</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870217" w14:textId="271871A1" w:rsidR="00903BCB" w:rsidRDefault="00855491" w:rsidP="003D49A3">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5AB6E36F" w:rsidR="00903BCB" w:rsidRDefault="003D49A3">
            <w:pPr>
              <w:pStyle w:val="Normalintable"/>
            </w:pPr>
            <w:r>
              <w:t>You can keep pets at the home with written permission.</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4BB328F" w:rsidR="00903BCB" w:rsidRPr="003D49A3" w:rsidRDefault="00855491" w:rsidP="003D49A3">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3312A2A" w14:textId="77777777" w:rsidR="00903BCB" w:rsidRDefault="00903BCB">
      <w:pPr>
        <w:spacing w:before="0" w:after="0"/>
        <w:rPr>
          <w:rFonts w:ascii="Calibri" w:hAnsi="Calibri"/>
          <w:sz w:val="20"/>
          <w:szCs w:val="20"/>
        </w:rPr>
      </w:pPr>
    </w:p>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CB2E3E" w:rsidRDefault="00855491">
      <w:pPr>
        <w:spacing w:before="0" w:after="0"/>
      </w:pPr>
      <w:r>
        <w:separator/>
      </w:r>
    </w:p>
  </w:endnote>
  <w:endnote w:type="continuationSeparator" w:id="0">
    <w:p w14:paraId="2CA60137" w14:textId="77777777" w:rsidR="00CB2E3E"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CB2E3E" w:rsidRDefault="00855491">
      <w:pPr>
        <w:spacing w:before="0" w:after="0"/>
      </w:pPr>
      <w:r>
        <w:rPr>
          <w:color w:val="000000"/>
        </w:rPr>
        <w:separator/>
      </w:r>
    </w:p>
  </w:footnote>
  <w:footnote w:type="continuationSeparator" w:id="0">
    <w:p w14:paraId="711535C8" w14:textId="77777777" w:rsidR="00CB2E3E"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71494687">
    <w:abstractNumId w:val="6"/>
  </w:num>
  <w:num w:numId="2" w16cid:durableId="870146731">
    <w:abstractNumId w:val="3"/>
  </w:num>
  <w:num w:numId="3" w16cid:durableId="1339963788">
    <w:abstractNumId w:val="4"/>
  </w:num>
  <w:num w:numId="4" w16cid:durableId="1752656716">
    <w:abstractNumId w:val="1"/>
  </w:num>
  <w:num w:numId="5" w16cid:durableId="1665082221">
    <w:abstractNumId w:val="0"/>
  </w:num>
  <w:num w:numId="6" w16cid:durableId="1543790582">
    <w:abstractNumId w:val="5"/>
  </w:num>
  <w:num w:numId="7" w16cid:durableId="1742674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3D49A3"/>
    <w:rsid w:val="00855491"/>
    <w:rsid w:val="00903BCB"/>
    <w:rsid w:val="00C42251"/>
    <w:rsid w:val="00CB2E3E"/>
    <w:rsid w:val="00E0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cb81ba-c16e-479e-8f37-07984e2441d5"/>
    <lcf76f155ced4ddcb4097134ff3c332f xmlns="bc4509fb-4071-4ee5-8de4-efce06c60b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5093FF946B34AA2B88E8A5F05EB80" ma:contentTypeVersion="15" ma:contentTypeDescription="Create a new document." ma:contentTypeScope="" ma:versionID="9781c388184cbc1595b6cd2626cef55d">
  <xsd:schema xmlns:xsd="http://www.w3.org/2001/XMLSchema" xmlns:xs="http://www.w3.org/2001/XMLSchema" xmlns:p="http://schemas.microsoft.com/office/2006/metadata/properties" xmlns:ns2="bc4509fb-4071-4ee5-8de4-efce06c60b32" xmlns:ns3="b3b68d84-7da2-4782-aada-e3509bb73e9b" xmlns:ns4="afcb81ba-c16e-479e-8f37-07984e2441d5" targetNamespace="http://schemas.microsoft.com/office/2006/metadata/properties" ma:root="true" ma:fieldsID="6bb2dbd814b2f27af133200606208f8b" ns2:_="" ns3:_="" ns4:_="">
    <xsd:import namespace="bc4509fb-4071-4ee5-8de4-efce06c60b32"/>
    <xsd:import namespace="b3b68d84-7da2-4782-aada-e3509bb73e9b"/>
    <xsd:import namespace="afcb81ba-c16e-479e-8f37-07984e2441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509fb-4071-4ee5-8de4-efce06c60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1ae370-2db4-4081-9d40-bdd7cb26b1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b68d84-7da2-4782-aada-e3509bb73e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b81ba-c16e-479e-8f37-07984e2441d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9e1e9f5-a6fd-444d-b48b-c53861776795}" ma:internalName="TaxCatchAll" ma:showField="CatchAllData" ma:web="b3b68d84-7da2-4782-aada-e3509bb73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4019-61FC-4970-8048-B15C5FF8E31E}">
  <ds:schemaRefs>
    <ds:schemaRef ds:uri="afcb81ba-c16e-479e-8f37-07984e2441d5"/>
    <ds:schemaRef ds:uri="b3b68d84-7da2-4782-aada-e3509bb73e9b"/>
    <ds:schemaRef ds:uri="http://purl.org/dc/dcmitype/"/>
    <ds:schemaRef ds:uri="http://schemas.microsoft.com/office/2006/metadata/properties"/>
    <ds:schemaRef ds:uri="bc4509fb-4071-4ee5-8de4-efce06c60b32"/>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36B3C920-10F8-4A6F-82B0-3017A146A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509fb-4071-4ee5-8de4-efce06c60b32"/>
    <ds:schemaRef ds:uri="b3b68d84-7da2-4782-aada-e3509bb73e9b"/>
    <ds:schemaRef ds:uri="afcb81ba-c16e-479e-8f37-07984e24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2023-02-06T14:12:00Z</dcterms:created>
  <dcterms:modified xsi:type="dcterms:W3CDTF">2023-02-06T14:12:00Z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0x0101000E25093FF946B34AA2B88E8A5F05EB80</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