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6F143" w14:textId="77777777" w:rsidR="00903BCB" w:rsidRDefault="00855491">
      <w:pPr>
        <w:pStyle w:val="Heading1"/>
        <w:keepNext w:val="0"/>
        <w:pageBreakBefore/>
      </w:pPr>
      <w:r>
        <w:t>Key information about the home</w:t>
      </w:r>
    </w:p>
    <w:p w14:paraId="3C924EB6" w14:textId="77777777" w:rsidR="00903BCB" w:rsidRDefault="00855491">
      <w:r>
        <w:t>There are variations of shared ownership models which have different features. The model of shared ownership may vary depending on:</w:t>
      </w:r>
    </w:p>
    <w:p w14:paraId="53E27EDF" w14:textId="77777777" w:rsidR="00903BCB" w:rsidRDefault="00855491">
      <w:pPr>
        <w:pStyle w:val="ListParagraph"/>
        <w:numPr>
          <w:ilvl w:val="0"/>
          <w:numId w:val="3"/>
        </w:numPr>
      </w:pPr>
      <w:bookmarkStart w:id="0" w:name="_BPDC_LN_INS_1007"/>
      <w:bookmarkStart w:id="1" w:name="_BPDC_PR_INS_1008"/>
      <w:bookmarkEnd w:id="0"/>
      <w:bookmarkEnd w:id="1"/>
      <w:r>
        <w:rPr>
          <w:color w:val="000000"/>
        </w:rPr>
        <w:t>what rules were in place at the time the home was funded or planning permission granted</w:t>
      </w:r>
    </w:p>
    <w:p w14:paraId="332A1A49" w14:textId="77777777" w:rsidR="00903BCB" w:rsidRDefault="00855491">
      <w:pPr>
        <w:pStyle w:val="ListParagraph"/>
        <w:numPr>
          <w:ilvl w:val="0"/>
          <w:numId w:val="3"/>
        </w:numPr>
      </w:pPr>
      <w:bookmarkStart w:id="2" w:name="_BPDC_LN_INS_1005"/>
      <w:bookmarkStart w:id="3" w:name="_BPDC_PR_INS_1006"/>
      <w:bookmarkEnd w:id="2"/>
      <w:bookmarkEnd w:id="3"/>
      <w:r>
        <w:rPr>
          <w:color w:val="000000"/>
        </w:rPr>
        <w:t>where the home is located</w:t>
      </w:r>
    </w:p>
    <w:p w14:paraId="713F4439" w14:textId="77777777" w:rsidR="00903BCB" w:rsidRDefault="00855491">
      <w:pPr>
        <w:pStyle w:val="ListParagraph"/>
        <w:numPr>
          <w:ilvl w:val="0"/>
          <w:numId w:val="3"/>
        </w:numPr>
      </w:pPr>
      <w:bookmarkStart w:id="4" w:name="_BPDC_LN_INS_1003"/>
      <w:bookmarkStart w:id="5" w:name="_BPDC_PR_INS_1004"/>
      <w:bookmarkEnd w:id="4"/>
      <w:bookmarkEnd w:id="5"/>
      <w:r>
        <w:rPr>
          <w:color w:val="000000"/>
        </w:rPr>
        <w:t>whether the home is for a specific group of people</w:t>
      </w:r>
    </w:p>
    <w:p w14:paraId="23293984" w14:textId="77777777" w:rsidR="00903BCB" w:rsidRDefault="00855491">
      <w:r>
        <w:t xml:space="preserve">The table below highlights the key features of common shared ownership schemes. The information in this document is for the </w:t>
      </w:r>
      <w:r>
        <w:rPr>
          <w:b/>
          <w:bCs/>
        </w:rPr>
        <w:t>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903BCB" w14:paraId="2687289A"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904BB3" w14:textId="77777777" w:rsidR="00903BCB" w:rsidRDefault="00855491">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DB50E8F" w14:textId="77777777" w:rsidR="00903BCB" w:rsidRDefault="00855491">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5FC5999" w14:textId="77777777" w:rsidR="00903BCB" w:rsidRDefault="00855491">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05E74C" w14:textId="77777777" w:rsidR="00903BCB" w:rsidRDefault="00855491">
            <w:pPr>
              <w:keepLines w:val="0"/>
              <w:spacing w:before="0" w:after="0"/>
              <w:jc w:val="center"/>
            </w:pPr>
            <w:r>
              <w:rPr>
                <w:rFonts w:eastAsia="Times New Roman"/>
                <w:b/>
                <w:bCs/>
                <w:lang w:eastAsia="en-GB"/>
              </w:rPr>
              <w:t>New model shared ownership</w:t>
            </w:r>
          </w:p>
        </w:tc>
      </w:tr>
      <w:tr w:rsidR="00903BCB" w14:paraId="5DCECBA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2D5531" w14:textId="77777777" w:rsidR="00903BCB" w:rsidRDefault="00855491">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82A09F3" w14:textId="77777777" w:rsidR="00903BCB" w:rsidRDefault="00855491">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FCC7E40" w14:textId="77777777" w:rsidR="00903BCB" w:rsidRDefault="00855491">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3144853" w14:textId="77777777" w:rsidR="00903BCB" w:rsidRDefault="00855491">
            <w:pPr>
              <w:keepLines w:val="0"/>
              <w:spacing w:before="0" w:after="0"/>
              <w:jc w:val="center"/>
            </w:pPr>
            <w:r>
              <w:rPr>
                <w:rFonts w:eastAsia="Times New Roman"/>
                <w:lang w:eastAsia="en-GB"/>
              </w:rPr>
              <w:t>10% </w:t>
            </w:r>
          </w:p>
          <w:p w14:paraId="0C27615C" w14:textId="77777777" w:rsidR="00903BCB" w:rsidRDefault="00903BCB">
            <w:pPr>
              <w:keepLines w:val="0"/>
              <w:spacing w:before="0" w:after="0"/>
              <w:jc w:val="center"/>
              <w:rPr>
                <w:rFonts w:ascii="Segoe UI" w:eastAsia="Times New Roman" w:hAnsi="Segoe UI" w:cs="Segoe UI"/>
                <w:sz w:val="18"/>
                <w:szCs w:val="18"/>
                <w:lang w:eastAsia="en-GB"/>
              </w:rPr>
            </w:pPr>
          </w:p>
        </w:tc>
      </w:tr>
      <w:tr w:rsidR="00903BCB" w14:paraId="4D42E7C3"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67BF93" w14:textId="77777777" w:rsidR="00903BCB" w:rsidRDefault="00855491">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642D588C" w14:textId="77777777" w:rsidR="00903BCB" w:rsidRDefault="00855491">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3AAACD26" w14:textId="77777777" w:rsidR="00903BCB" w:rsidRDefault="00855491">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58CFFEC" w14:textId="77777777" w:rsidR="00903BCB" w:rsidRDefault="00855491">
            <w:pPr>
              <w:keepLines w:val="0"/>
              <w:spacing w:before="0" w:after="0"/>
              <w:jc w:val="center"/>
            </w:pPr>
            <w:r>
              <w:rPr>
                <w:rFonts w:eastAsia="Times New Roman"/>
                <w:lang w:eastAsia="en-GB"/>
              </w:rPr>
              <w:t>Leases will be for a minimum of 990 years from new</w:t>
            </w:r>
          </w:p>
        </w:tc>
      </w:tr>
      <w:tr w:rsidR="00903BCB" w14:paraId="25FC42A1"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C1F451" w14:textId="77777777" w:rsidR="00903BCB" w:rsidRDefault="00855491">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1DC67E0D"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DE7C28"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C4DF6A8" w14:textId="77777777" w:rsidR="00903BCB" w:rsidRDefault="00855491">
            <w:pPr>
              <w:keepLines w:val="0"/>
              <w:spacing w:before="0" w:after="0"/>
              <w:jc w:val="center"/>
            </w:pPr>
            <w:r>
              <w:rPr>
                <w:rFonts w:eastAsia="Times New Roman"/>
                <w:lang w:eastAsia="en-GB"/>
              </w:rPr>
              <w:t>Yes</w:t>
            </w:r>
          </w:p>
        </w:tc>
      </w:tr>
      <w:tr w:rsidR="00903BCB" w14:paraId="521DAB5C"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94EBC9" w14:textId="77777777" w:rsidR="00903BCB" w:rsidRDefault="00855491">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1265AEE" w14:textId="77777777" w:rsidR="00903BCB" w:rsidRDefault="00855491">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777B3F4A" w14:textId="77777777" w:rsidR="00903BCB" w:rsidRDefault="00855491">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E37EA20" w14:textId="77777777" w:rsidR="00903BCB" w:rsidRDefault="00855491">
            <w:pPr>
              <w:keepLines w:val="0"/>
              <w:spacing w:before="0" w:after="0"/>
              <w:jc w:val="center"/>
            </w:pPr>
            <w:r>
              <w:rPr>
                <w:rFonts w:eastAsia="Times New Roman"/>
                <w:lang w:eastAsia="en-GB"/>
              </w:rPr>
              <w:t>5%</w:t>
            </w:r>
          </w:p>
        </w:tc>
      </w:tr>
      <w:tr w:rsidR="00903BCB" w14:paraId="6872F94E"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43CB2D" w14:textId="77777777" w:rsidR="00903BCB" w:rsidRDefault="00855491">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5ED6669F"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2BC377"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3F6A70A" w14:textId="77777777" w:rsidR="00903BCB" w:rsidRDefault="00855491">
            <w:pPr>
              <w:keepLines w:val="0"/>
              <w:spacing w:before="0" w:after="0"/>
              <w:jc w:val="center"/>
            </w:pPr>
            <w:r>
              <w:rPr>
                <w:rFonts w:eastAsia="Times New Roman"/>
                <w:lang w:eastAsia="en-GB"/>
              </w:rPr>
              <w:t>Yes</w:t>
            </w:r>
          </w:p>
        </w:tc>
      </w:tr>
      <w:tr w:rsidR="00903BCB" w14:paraId="26D903F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D31AE7" w14:textId="77777777" w:rsidR="00903BCB" w:rsidRDefault="00855491">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6BBC32B" w14:textId="77777777" w:rsidR="00903BCB" w:rsidRDefault="00855491">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C3B2BC1" w14:textId="77777777" w:rsidR="00903BCB" w:rsidRDefault="00855491">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50A4A80" w14:textId="77777777" w:rsidR="00903BCB" w:rsidRDefault="00855491">
            <w:pPr>
              <w:keepLines w:val="0"/>
              <w:spacing w:before="0" w:after="0"/>
              <w:jc w:val="center"/>
            </w:pPr>
            <w:r>
              <w:rPr>
                <w:rFonts w:eastAsia="Times New Roman"/>
                <w:lang w:eastAsia="en-GB"/>
              </w:rPr>
              <w:t>4 weeks</w:t>
            </w:r>
          </w:p>
        </w:tc>
      </w:tr>
    </w:tbl>
    <w:p w14:paraId="6E79F11F" w14:textId="77777777" w:rsidR="00903BCB" w:rsidRDefault="00855491">
      <w:r>
        <w:t>When you are looking for shared ownership homes, you should always check the Key Information Document to see which model covers that specific home.</w:t>
      </w:r>
    </w:p>
    <w:p w14:paraId="57241CA9" w14:textId="77777777" w:rsidR="00903BCB" w:rsidRDefault="00855491">
      <w:r>
        <w:t xml:space="preserve">When you buy a home through shared ownership, you </w:t>
      </w:r>
      <w:bookmarkStart w:id="6" w:name="_Int_VrJrm7Xe"/>
      <w:r>
        <w:t>enter into</w:t>
      </w:r>
      <w:bookmarkEnd w:id="6"/>
      <w:r>
        <w:t xml:space="preserve"> a shared ownership lease. The lease is a legal agreement between you (the ‘leaseholder’) and the landlord. It sets out the rights and responsibilities of both parties. </w:t>
      </w:r>
    </w:p>
    <w:p w14:paraId="1F6C568A" w14:textId="77777777" w:rsidR="00903BCB" w:rsidRDefault="00855491">
      <w:r>
        <w:t>Before committing to buy a shared ownership property, you should take independent legal and financial advice.</w:t>
      </w:r>
    </w:p>
    <w:p w14:paraId="1A40A921" w14:textId="77777777" w:rsidR="00903BCB" w:rsidRDefault="00855491">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3DA504EB" w14:textId="77777777" w:rsidR="00903BCB" w:rsidRDefault="00855491">
      <w:r>
        <w:lastRenderedPageBreak/>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903BCB" w14:paraId="3A9938FF"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7EBA9278" w14:textId="77777777" w:rsidR="00903BCB" w:rsidRDefault="00855491">
            <w:pPr>
              <w:rPr>
                <w:lang w:val="en-US"/>
              </w:rPr>
            </w:pPr>
            <w:r>
              <w:rPr>
                <w:lang w:val="en-US"/>
              </w:rPr>
              <w:t>Failure to pay your rent, service charge, or mortgage could mean your home is at risk of repossession.</w:t>
            </w:r>
          </w:p>
          <w:p w14:paraId="56920366" w14:textId="77777777" w:rsidR="00903BCB" w:rsidRDefault="00855491">
            <w:r>
              <w:t xml:space="preserve">The costs in this document are the costs as at the date issued. These will increase (typically on an annual basis) and you should take financial advice on whether this will be sustainable for you.  </w:t>
            </w:r>
          </w:p>
        </w:tc>
      </w:tr>
    </w:tbl>
    <w:p w14:paraId="232C596B" w14:textId="77777777" w:rsidR="00903BCB" w:rsidRDefault="00855491">
      <w:pPr>
        <w:pageBreakBefore/>
        <w:rPr>
          <w:b/>
          <w:bCs/>
          <w:sz w:val="28"/>
          <w:szCs w:val="28"/>
        </w:rPr>
      </w:pPr>
      <w:r>
        <w:rPr>
          <w:b/>
          <w:bCs/>
          <w:sz w:val="28"/>
          <w:szCs w:val="28"/>
        </w:rPr>
        <w:lastRenderedPageBreak/>
        <w:t>Property Details</w:t>
      </w:r>
    </w:p>
    <w:tbl>
      <w:tblPr>
        <w:tblW w:w="9349" w:type="dxa"/>
        <w:tblInd w:w="-5" w:type="dxa"/>
        <w:tblCellMar>
          <w:left w:w="10" w:type="dxa"/>
          <w:right w:w="10" w:type="dxa"/>
        </w:tblCellMar>
        <w:tblLook w:val="0000" w:firstRow="0" w:lastRow="0" w:firstColumn="0" w:lastColumn="0" w:noHBand="0" w:noVBand="0"/>
      </w:tblPr>
      <w:tblGrid>
        <w:gridCol w:w="1614"/>
        <w:gridCol w:w="7735"/>
      </w:tblGrid>
      <w:tr w:rsidR="00903BCB" w14:paraId="754D9D39"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6F1BFC" w14:textId="77777777" w:rsidR="00903BCB" w:rsidRDefault="00855491">
            <w:pPr>
              <w:pStyle w:val="Normalintable"/>
              <w:rPr>
                <w:b/>
                <w:bCs/>
              </w:rPr>
            </w:pPr>
            <w:r>
              <w:rPr>
                <w:b/>
                <w:bCs/>
              </w:rPr>
              <w:t>Address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C9182A3" w14:textId="3E56B16F" w:rsidR="00903BCB" w:rsidRDefault="00755D5A">
            <w:pPr>
              <w:pStyle w:val="Normalintable"/>
            </w:pPr>
            <w:r>
              <w:t>Plot 61, 61 Somerfield Terrace, London Road, Maidstone, Kent, ME16 0GD</w:t>
            </w:r>
          </w:p>
        </w:tc>
      </w:tr>
      <w:tr w:rsidR="00903BCB" w14:paraId="06862370"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959735" w14:textId="77777777" w:rsidR="00903BCB" w:rsidRDefault="00855491">
            <w:pPr>
              <w:pStyle w:val="Normalintable"/>
              <w:rPr>
                <w:b/>
                <w:bCs/>
              </w:rPr>
            </w:pPr>
            <w:r>
              <w:rPr>
                <w:b/>
                <w:bCs/>
              </w:rPr>
              <w:t>Property type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A1659F7" w14:textId="64CA858B" w:rsidR="00903BCB" w:rsidRDefault="00755D5A">
            <w:pPr>
              <w:pStyle w:val="Normalintable"/>
            </w:pPr>
            <w:r>
              <w:t>3 bedroom bungalow</w:t>
            </w:r>
          </w:p>
        </w:tc>
      </w:tr>
      <w:tr w:rsidR="00903BCB" w14:paraId="577EF94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0A36D5" w14:textId="77777777" w:rsidR="00903BCB" w:rsidRDefault="00855491">
            <w:pPr>
              <w:pStyle w:val="Normalintable"/>
              <w:rPr>
                <w:b/>
                <w:bCs/>
              </w:rPr>
            </w:pPr>
            <w:r>
              <w:rPr>
                <w:b/>
                <w:bCs/>
              </w:rPr>
              <w:t>Scheme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5473311" w14:textId="38A55A96" w:rsidR="00903BCB" w:rsidRDefault="00855491" w:rsidP="00755D5A">
            <w:pPr>
              <w:pStyle w:val="Normalintable"/>
            </w:pPr>
            <w:r>
              <w:t>Shared ownership</w:t>
            </w:r>
          </w:p>
        </w:tc>
      </w:tr>
      <w:tr w:rsidR="00903BCB" w14:paraId="1A735A5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2F05EB" w14:textId="77777777" w:rsidR="00903BCB" w:rsidRDefault="00855491">
            <w:pPr>
              <w:pStyle w:val="Normalintable"/>
              <w:rPr>
                <w:b/>
                <w:bCs/>
              </w:rPr>
            </w:pPr>
            <w:r>
              <w:rPr>
                <w:b/>
                <w:bCs/>
              </w:rPr>
              <w:t>Full market value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002E761" w14:textId="1A2D7520" w:rsidR="00903BCB" w:rsidRDefault="00855491">
            <w:pPr>
              <w:pStyle w:val="Normalintable"/>
            </w:pPr>
            <w:r>
              <w:t>£</w:t>
            </w:r>
            <w:r w:rsidR="00755D5A">
              <w:t>475,000</w:t>
            </w:r>
          </w:p>
        </w:tc>
      </w:tr>
      <w:tr w:rsidR="00903BCB" w14:paraId="1063578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65E91BA" w14:textId="77777777" w:rsidR="00903BCB" w:rsidRDefault="00855491">
            <w:pPr>
              <w:pStyle w:val="Normalintable"/>
              <w:rPr>
                <w:b/>
                <w:bCs/>
              </w:rPr>
            </w:pPr>
            <w:r>
              <w:rPr>
                <w:b/>
                <w:bCs/>
              </w:rPr>
              <w:t>Share Purchase Price and Rent Examples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50974A6" w14:textId="77777777" w:rsidR="00903BCB" w:rsidRDefault="00855491">
            <w:pPr>
              <w:pStyle w:val="Normalintable"/>
            </w:pPr>
            <w:r>
              <w:t xml:space="preserve">The share purchase price is calculated using the full market value and the percentage share purchased. </w:t>
            </w:r>
          </w:p>
          <w:p w14:paraId="56CCC33E" w14:textId="77777777" w:rsidR="00903BCB" w:rsidRDefault="00903BCB">
            <w:pPr>
              <w:pStyle w:val="Normalintable"/>
              <w:rPr>
                <w:i/>
                <w:iCs/>
                <w:shd w:val="clear" w:color="auto" w:fill="FFFF00"/>
              </w:rPr>
            </w:pPr>
          </w:p>
          <w:p w14:paraId="4A350188" w14:textId="1E2263CF" w:rsidR="00903BCB" w:rsidRDefault="00855491">
            <w:pPr>
              <w:pStyle w:val="Normalintable"/>
            </w:pPr>
            <w:r>
              <w:t>If you buy a</w:t>
            </w:r>
            <w:r w:rsidR="00755D5A">
              <w:t xml:space="preserve"> 10</w:t>
            </w:r>
            <w:r>
              <w:t>% share, the share purchase price will be £</w:t>
            </w:r>
            <w:r w:rsidR="00755D5A">
              <w:t>47,500</w:t>
            </w:r>
            <w:r>
              <w:t xml:space="preserve"> and the rent will be £</w:t>
            </w:r>
            <w:r w:rsidR="00755D5A">
              <w:t>979.69</w:t>
            </w:r>
            <w:r>
              <w:t xml:space="preserve"> a month. </w:t>
            </w:r>
          </w:p>
          <w:p w14:paraId="6E88886F" w14:textId="77777777" w:rsidR="00903BCB" w:rsidRDefault="00903BCB">
            <w:pPr>
              <w:pStyle w:val="Normalintable"/>
            </w:pPr>
          </w:p>
          <w:p w14:paraId="06E6F5DA" w14:textId="77777777" w:rsidR="00903BCB" w:rsidRDefault="00855491">
            <w:pPr>
              <w:pStyle w:val="Normalintable"/>
            </w:pPr>
            <w:r>
              <w:t>If you buy a larger share, you'll pay less rent. The table below shows further examples.</w:t>
            </w:r>
          </w:p>
          <w:p w14:paraId="5A2EDA2A" w14:textId="77777777" w:rsidR="00903BCB" w:rsidRDefault="00903BCB">
            <w:pPr>
              <w:pStyle w:val="Normalintable"/>
              <w:rPr>
                <w:i/>
                <w:iCs/>
                <w:shd w:val="clear" w:color="auto" w:fill="FFFF00"/>
              </w:rPr>
            </w:pPr>
          </w:p>
          <w:tbl>
            <w:tblPr>
              <w:tblW w:w="6255" w:type="dxa"/>
              <w:tblCellMar>
                <w:left w:w="10" w:type="dxa"/>
                <w:right w:w="10" w:type="dxa"/>
              </w:tblCellMar>
              <w:tblLook w:val="0000" w:firstRow="0" w:lastRow="0" w:firstColumn="0" w:lastColumn="0" w:noHBand="0" w:noVBand="0"/>
            </w:tblPr>
            <w:tblGrid>
              <w:gridCol w:w="2085"/>
              <w:gridCol w:w="2085"/>
              <w:gridCol w:w="2085"/>
            </w:tblGrid>
            <w:tr w:rsidR="00903BCB" w14:paraId="2B1E5510"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745659" w14:textId="77777777" w:rsidR="00903BCB" w:rsidRDefault="00855491">
                  <w:pPr>
                    <w:keepLines w:val="0"/>
                    <w:suppressAutoHyphens w:val="0"/>
                    <w:spacing w:before="0" w:after="0"/>
                  </w:pPr>
                  <w:r>
                    <w:rPr>
                      <w:rFonts w:eastAsia="Times New Roman"/>
                      <w:b/>
                      <w:bCs/>
                      <w:color w:val="000000"/>
                      <w:lang w:eastAsia="en-GB"/>
                    </w:rPr>
                    <w:t>Share</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216D0C" w14:textId="77777777" w:rsidR="00903BCB" w:rsidRDefault="00855491">
                  <w:pPr>
                    <w:keepLines w:val="0"/>
                    <w:suppressAutoHyphens w:val="0"/>
                    <w:spacing w:before="0" w:after="0"/>
                  </w:pPr>
                  <w:r>
                    <w:rPr>
                      <w:rFonts w:eastAsia="Times New Roman"/>
                      <w:b/>
                      <w:bCs/>
                      <w:color w:val="000000"/>
                      <w:lang w:eastAsia="en-GB"/>
                    </w:rPr>
                    <w:t>Share Purchase Price</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614199" w14:textId="77777777" w:rsidR="00903BCB" w:rsidRDefault="00855491">
                  <w:pPr>
                    <w:keepLines w:val="0"/>
                    <w:suppressAutoHyphens w:val="0"/>
                    <w:spacing w:before="0" w:after="0"/>
                  </w:pPr>
                  <w:r>
                    <w:rPr>
                      <w:rFonts w:eastAsia="Times New Roman"/>
                      <w:b/>
                      <w:bCs/>
                      <w:color w:val="000000"/>
                      <w:lang w:eastAsia="en-GB"/>
                    </w:rPr>
                    <w:t>Monthly rent</w:t>
                  </w:r>
                  <w:r>
                    <w:rPr>
                      <w:rFonts w:eastAsia="Times New Roman"/>
                      <w:color w:val="000000"/>
                      <w:lang w:eastAsia="en-GB"/>
                    </w:rPr>
                    <w:t> </w:t>
                  </w:r>
                </w:p>
              </w:tc>
            </w:tr>
            <w:tr w:rsidR="00903BCB" w14:paraId="233F483A"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B20F6B" w14:textId="77777777" w:rsidR="00903BCB" w:rsidRDefault="00855491">
                  <w:pPr>
                    <w:keepLines w:val="0"/>
                    <w:suppressAutoHyphens w:val="0"/>
                    <w:spacing w:before="0" w:after="0"/>
                    <w:rPr>
                      <w:rFonts w:eastAsia="Times New Roman"/>
                      <w:color w:val="000000"/>
                      <w:lang w:eastAsia="en-GB"/>
                    </w:rPr>
                  </w:pPr>
                  <w:r>
                    <w:rPr>
                      <w:rFonts w:eastAsia="Times New Roman"/>
                      <w:color w:val="000000"/>
                      <w:lang w:eastAsia="en-GB"/>
                    </w:rPr>
                    <w:t>10%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065615" w14:textId="776F53CF" w:rsidR="00903BCB" w:rsidRDefault="00855491">
                  <w:pPr>
                    <w:keepLines w:val="0"/>
                    <w:suppressAutoHyphens w:val="0"/>
                    <w:spacing w:before="0" w:after="0"/>
                  </w:pPr>
                  <w:r>
                    <w:rPr>
                      <w:rFonts w:ascii="Segoe UI" w:eastAsia="Times New Roman" w:hAnsi="Segoe UI" w:cs="Segoe UI"/>
                      <w:color w:val="000000"/>
                      <w:lang w:eastAsia="en-GB"/>
                    </w:rPr>
                    <w:t>£</w:t>
                  </w:r>
                  <w:r w:rsidR="00755D5A">
                    <w:rPr>
                      <w:rFonts w:ascii="Segoe UI" w:eastAsia="Times New Roman" w:hAnsi="Segoe UI" w:cs="Segoe UI"/>
                      <w:color w:val="000000"/>
                      <w:lang w:eastAsia="en-GB"/>
                    </w:rPr>
                    <w:t>47,500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215825" w14:textId="047C6869" w:rsidR="00903BCB" w:rsidRDefault="00855491">
                  <w:pPr>
                    <w:keepLines w:val="0"/>
                    <w:suppressAutoHyphens w:val="0"/>
                    <w:spacing w:before="0" w:after="0"/>
                  </w:pPr>
                  <w:r>
                    <w:rPr>
                      <w:rFonts w:ascii="Segoe UI" w:eastAsia="Times New Roman" w:hAnsi="Segoe UI" w:cs="Segoe UI"/>
                      <w:color w:val="000000"/>
                      <w:lang w:eastAsia="en-GB"/>
                    </w:rPr>
                    <w:t>£</w:t>
                  </w:r>
                  <w:r w:rsidR="00755D5A">
                    <w:rPr>
                      <w:rFonts w:ascii="Segoe UI" w:eastAsia="Times New Roman" w:hAnsi="Segoe UI" w:cs="Segoe UI"/>
                      <w:color w:val="000000"/>
                      <w:lang w:eastAsia="en-GB"/>
                    </w:rPr>
                    <w:t>979.69</w:t>
                  </w:r>
                  <w:r>
                    <w:rPr>
                      <w:rFonts w:ascii="Calibri" w:eastAsia="Times New Roman" w:hAnsi="Calibri" w:cs="Calibri"/>
                      <w:color w:val="000000"/>
                      <w:lang w:eastAsia="en-GB"/>
                    </w:rPr>
                    <w:tab/>
                  </w:r>
                  <w:r>
                    <w:rPr>
                      <w:rFonts w:eastAsia="Times New Roman"/>
                      <w:color w:val="000000"/>
                      <w:lang w:eastAsia="en-GB"/>
                    </w:rPr>
                    <w:t> </w:t>
                  </w:r>
                </w:p>
              </w:tc>
            </w:tr>
            <w:tr w:rsidR="00903BCB" w14:paraId="2C0B07CB"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C2A92B" w14:textId="77777777" w:rsidR="00903BCB" w:rsidRDefault="00855491">
                  <w:pPr>
                    <w:keepLines w:val="0"/>
                    <w:suppressAutoHyphens w:val="0"/>
                    <w:spacing w:before="0" w:after="0"/>
                  </w:pPr>
                  <w:r>
                    <w:rPr>
                      <w:rFonts w:eastAsia="Times New Roman"/>
                      <w:color w:val="000000"/>
                      <w:lang w:eastAsia="en-GB"/>
                    </w:rPr>
                    <w:t>25%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E0B721" w14:textId="154FE391" w:rsidR="00903BCB" w:rsidRDefault="00855491">
                  <w:pPr>
                    <w:keepLines w:val="0"/>
                    <w:suppressAutoHyphens w:val="0"/>
                    <w:spacing w:before="0" w:after="0"/>
                  </w:pPr>
                  <w:r>
                    <w:rPr>
                      <w:rFonts w:ascii="Segoe UI" w:eastAsia="Times New Roman" w:hAnsi="Segoe UI" w:cs="Segoe UI"/>
                      <w:color w:val="000000"/>
                      <w:lang w:eastAsia="en-GB"/>
                    </w:rPr>
                    <w:t>£</w:t>
                  </w:r>
                  <w:r w:rsidR="00755D5A">
                    <w:rPr>
                      <w:rFonts w:ascii="Segoe UI" w:eastAsia="Times New Roman" w:hAnsi="Segoe UI" w:cs="Segoe UI"/>
                      <w:color w:val="000000"/>
                      <w:lang w:eastAsia="en-GB"/>
                    </w:rPr>
                    <w:t>95,000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DE4508" w14:textId="0DDCA887" w:rsidR="00903BCB" w:rsidRDefault="00855491">
                  <w:pPr>
                    <w:keepLines w:val="0"/>
                    <w:suppressAutoHyphens w:val="0"/>
                    <w:spacing w:before="0" w:after="0"/>
                  </w:pPr>
                  <w:r>
                    <w:rPr>
                      <w:rFonts w:ascii="Segoe UI" w:eastAsia="Times New Roman" w:hAnsi="Segoe UI" w:cs="Segoe UI"/>
                      <w:color w:val="000000"/>
                      <w:lang w:eastAsia="en-GB"/>
                    </w:rPr>
                    <w:t>£</w:t>
                  </w:r>
                  <w:r w:rsidR="00755D5A">
                    <w:rPr>
                      <w:rFonts w:ascii="Segoe UI" w:eastAsia="Times New Roman" w:hAnsi="Segoe UI" w:cs="Segoe UI"/>
                      <w:color w:val="000000"/>
                      <w:lang w:eastAsia="en-GB"/>
                    </w:rPr>
                    <w:t>870.83</w:t>
                  </w:r>
                  <w:r>
                    <w:rPr>
                      <w:rFonts w:ascii="Calibri" w:eastAsia="Times New Roman" w:hAnsi="Calibri" w:cs="Calibri"/>
                      <w:color w:val="000000"/>
                      <w:lang w:eastAsia="en-GB"/>
                    </w:rPr>
                    <w:tab/>
                  </w:r>
                  <w:r>
                    <w:rPr>
                      <w:rFonts w:eastAsia="Times New Roman"/>
                      <w:color w:val="000000"/>
                      <w:lang w:eastAsia="en-GB"/>
                    </w:rPr>
                    <w:t> </w:t>
                  </w:r>
                </w:p>
              </w:tc>
            </w:tr>
            <w:tr w:rsidR="00903BCB" w14:paraId="77A8F18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E36BFF4" w14:textId="77777777" w:rsidR="00903BCB" w:rsidRDefault="00855491">
                  <w:pPr>
                    <w:keepLines w:val="0"/>
                    <w:suppressAutoHyphens w:val="0"/>
                    <w:spacing w:before="0" w:after="0"/>
                  </w:pPr>
                  <w:r>
                    <w:rPr>
                      <w:rFonts w:eastAsia="Times New Roman"/>
                      <w:color w:val="000000"/>
                      <w:lang w:eastAsia="en-GB"/>
                    </w:rPr>
                    <w:t>30%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6EB8E0" w14:textId="6C633D5E" w:rsidR="00903BCB" w:rsidRDefault="00855491">
                  <w:pPr>
                    <w:keepLines w:val="0"/>
                    <w:suppressAutoHyphens w:val="0"/>
                    <w:spacing w:before="0" w:after="0"/>
                  </w:pPr>
                  <w:r>
                    <w:rPr>
                      <w:rFonts w:ascii="Segoe UI" w:eastAsia="Times New Roman" w:hAnsi="Segoe UI" w:cs="Segoe UI"/>
                      <w:color w:val="000000"/>
                      <w:lang w:eastAsia="en-GB"/>
                    </w:rPr>
                    <w:t>£</w:t>
                  </w:r>
                  <w:r w:rsidR="00755D5A">
                    <w:rPr>
                      <w:rFonts w:ascii="Segoe UI" w:eastAsia="Times New Roman" w:hAnsi="Segoe UI" w:cs="Segoe UI"/>
                      <w:color w:val="000000"/>
                      <w:lang w:eastAsia="en-GB"/>
                    </w:rPr>
                    <w:t>142,500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B73CEC" w14:textId="731C03A0" w:rsidR="00903BCB" w:rsidRDefault="00855491">
                  <w:pPr>
                    <w:keepLines w:val="0"/>
                    <w:suppressAutoHyphens w:val="0"/>
                    <w:spacing w:before="0" w:after="0"/>
                  </w:pPr>
                  <w:r>
                    <w:rPr>
                      <w:rFonts w:ascii="Segoe UI" w:eastAsia="Times New Roman" w:hAnsi="Segoe UI" w:cs="Segoe UI"/>
                      <w:color w:val="000000"/>
                      <w:lang w:eastAsia="en-GB"/>
                    </w:rPr>
                    <w:t>£</w:t>
                  </w:r>
                  <w:r w:rsidR="00755D5A">
                    <w:rPr>
                      <w:rFonts w:ascii="Segoe UI" w:eastAsia="Times New Roman" w:hAnsi="Segoe UI" w:cs="Segoe UI"/>
                      <w:color w:val="000000"/>
                      <w:lang w:eastAsia="en-GB"/>
                    </w:rPr>
                    <w:t>761.98</w:t>
                  </w:r>
                  <w:r>
                    <w:rPr>
                      <w:rFonts w:ascii="Calibri" w:eastAsia="Times New Roman" w:hAnsi="Calibri" w:cs="Calibri"/>
                      <w:color w:val="000000"/>
                      <w:lang w:eastAsia="en-GB"/>
                    </w:rPr>
                    <w:tab/>
                  </w:r>
                  <w:r>
                    <w:rPr>
                      <w:rFonts w:eastAsia="Times New Roman"/>
                      <w:color w:val="000000"/>
                      <w:lang w:eastAsia="en-GB"/>
                    </w:rPr>
                    <w:t> </w:t>
                  </w:r>
                </w:p>
              </w:tc>
            </w:tr>
            <w:tr w:rsidR="00903BCB" w14:paraId="067C08AD"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462F3E" w14:textId="77777777" w:rsidR="00903BCB" w:rsidRDefault="00855491">
                  <w:pPr>
                    <w:keepLines w:val="0"/>
                    <w:suppressAutoHyphens w:val="0"/>
                    <w:spacing w:before="0" w:after="0"/>
                  </w:pPr>
                  <w:r>
                    <w:rPr>
                      <w:rFonts w:eastAsia="Times New Roman"/>
                      <w:color w:val="000000"/>
                      <w:lang w:eastAsia="en-GB"/>
                    </w:rPr>
                    <w:t>40%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8F32B7" w14:textId="2794A25F" w:rsidR="00903BCB" w:rsidRDefault="00855491">
                  <w:pPr>
                    <w:keepLines w:val="0"/>
                    <w:suppressAutoHyphens w:val="0"/>
                    <w:spacing w:before="0" w:after="0"/>
                  </w:pPr>
                  <w:r>
                    <w:rPr>
                      <w:rFonts w:ascii="Segoe UI" w:eastAsia="Times New Roman" w:hAnsi="Segoe UI" w:cs="Segoe UI"/>
                      <w:color w:val="000000"/>
                      <w:lang w:eastAsia="en-GB"/>
                    </w:rPr>
                    <w:t>£</w:t>
                  </w:r>
                  <w:r w:rsidR="00755D5A">
                    <w:rPr>
                      <w:rFonts w:ascii="Segoe UI" w:eastAsia="Times New Roman" w:hAnsi="Segoe UI" w:cs="Segoe UI"/>
                      <w:color w:val="000000"/>
                      <w:lang w:eastAsia="en-GB"/>
                    </w:rPr>
                    <w:t>190,000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998479" w14:textId="30509AEE" w:rsidR="00903BCB" w:rsidRDefault="00855491">
                  <w:pPr>
                    <w:keepLines w:val="0"/>
                    <w:suppressAutoHyphens w:val="0"/>
                    <w:spacing w:before="0" w:after="0"/>
                  </w:pPr>
                  <w:r>
                    <w:rPr>
                      <w:rFonts w:ascii="Segoe UI" w:eastAsia="Times New Roman" w:hAnsi="Segoe UI" w:cs="Segoe UI"/>
                      <w:color w:val="000000"/>
                      <w:lang w:eastAsia="en-GB"/>
                    </w:rPr>
                    <w:t>£</w:t>
                  </w:r>
                  <w:r w:rsidR="00755D5A">
                    <w:rPr>
                      <w:rFonts w:ascii="Segoe UI" w:eastAsia="Times New Roman" w:hAnsi="Segoe UI" w:cs="Segoe UI"/>
                      <w:color w:val="000000"/>
                      <w:lang w:eastAsia="en-GB"/>
                    </w:rPr>
                    <w:t>653.13</w:t>
                  </w:r>
                  <w:r>
                    <w:rPr>
                      <w:rFonts w:ascii="Calibri" w:eastAsia="Times New Roman" w:hAnsi="Calibri" w:cs="Calibri"/>
                      <w:color w:val="000000"/>
                      <w:lang w:eastAsia="en-GB"/>
                    </w:rPr>
                    <w:tab/>
                  </w:r>
                  <w:r>
                    <w:rPr>
                      <w:rFonts w:eastAsia="Times New Roman"/>
                      <w:color w:val="000000"/>
                      <w:lang w:eastAsia="en-GB"/>
                    </w:rPr>
                    <w:t> </w:t>
                  </w:r>
                </w:p>
              </w:tc>
            </w:tr>
            <w:tr w:rsidR="00903BCB" w14:paraId="6461C6F4"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658BEB" w14:textId="77777777" w:rsidR="00903BCB" w:rsidRDefault="00855491">
                  <w:pPr>
                    <w:keepLines w:val="0"/>
                    <w:suppressAutoHyphens w:val="0"/>
                    <w:spacing w:before="0" w:after="0"/>
                  </w:pPr>
                  <w:r>
                    <w:rPr>
                      <w:rFonts w:eastAsia="Times New Roman"/>
                      <w:color w:val="000000"/>
                      <w:lang w:eastAsia="en-GB"/>
                    </w:rPr>
                    <w:t>50%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B5A39E" w14:textId="536620DA" w:rsidR="00903BCB" w:rsidRDefault="00855491">
                  <w:pPr>
                    <w:keepLines w:val="0"/>
                    <w:suppressAutoHyphens w:val="0"/>
                    <w:spacing w:before="0" w:after="0"/>
                  </w:pPr>
                  <w:r>
                    <w:rPr>
                      <w:rFonts w:ascii="Segoe UI" w:eastAsia="Times New Roman" w:hAnsi="Segoe UI" w:cs="Segoe UI"/>
                      <w:color w:val="000000"/>
                      <w:lang w:eastAsia="en-GB"/>
                    </w:rPr>
                    <w:t>£</w:t>
                  </w:r>
                  <w:r w:rsidR="00755D5A">
                    <w:rPr>
                      <w:rFonts w:ascii="Segoe UI" w:eastAsia="Times New Roman" w:hAnsi="Segoe UI" w:cs="Segoe UI"/>
                      <w:color w:val="000000"/>
                      <w:lang w:eastAsia="en-GB"/>
                    </w:rPr>
                    <w:t>237,500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52B7CB" w14:textId="78EBF599" w:rsidR="00903BCB" w:rsidRDefault="00855491">
                  <w:pPr>
                    <w:keepLines w:val="0"/>
                    <w:suppressAutoHyphens w:val="0"/>
                    <w:spacing w:before="0" w:after="0"/>
                  </w:pPr>
                  <w:r>
                    <w:rPr>
                      <w:rFonts w:ascii="Segoe UI" w:eastAsia="Times New Roman" w:hAnsi="Segoe UI" w:cs="Segoe UI"/>
                      <w:color w:val="000000"/>
                      <w:lang w:eastAsia="en-GB"/>
                    </w:rPr>
                    <w:t>£</w:t>
                  </w:r>
                  <w:r w:rsidR="00755D5A">
                    <w:rPr>
                      <w:rFonts w:ascii="Segoe UI" w:eastAsia="Times New Roman" w:hAnsi="Segoe UI" w:cs="Segoe UI"/>
                      <w:color w:val="000000"/>
                      <w:lang w:eastAsia="en-GB"/>
                    </w:rPr>
                    <w:t>544.27</w:t>
                  </w:r>
                  <w:r>
                    <w:rPr>
                      <w:rFonts w:ascii="Calibri" w:eastAsia="Times New Roman" w:hAnsi="Calibri" w:cs="Calibri"/>
                      <w:color w:val="000000"/>
                      <w:lang w:eastAsia="en-GB"/>
                    </w:rPr>
                    <w:tab/>
                  </w:r>
                  <w:r>
                    <w:rPr>
                      <w:rFonts w:eastAsia="Times New Roman"/>
                      <w:color w:val="000000"/>
                      <w:lang w:eastAsia="en-GB"/>
                    </w:rPr>
                    <w:t> </w:t>
                  </w:r>
                </w:p>
              </w:tc>
            </w:tr>
            <w:tr w:rsidR="00903BCB" w14:paraId="09C66587"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1A612D" w14:textId="77777777" w:rsidR="00903BCB" w:rsidRDefault="00855491">
                  <w:pPr>
                    <w:keepLines w:val="0"/>
                    <w:suppressAutoHyphens w:val="0"/>
                    <w:spacing w:before="0" w:after="0"/>
                  </w:pPr>
                  <w:r>
                    <w:rPr>
                      <w:rFonts w:eastAsia="Times New Roman"/>
                      <w:color w:val="000000"/>
                      <w:lang w:eastAsia="en-GB"/>
                    </w:rPr>
                    <w:t>60%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0EA95B" w14:textId="3658E3E3" w:rsidR="00903BCB" w:rsidRDefault="00855491">
                  <w:pPr>
                    <w:keepLines w:val="0"/>
                    <w:suppressAutoHyphens w:val="0"/>
                    <w:spacing w:before="0" w:after="0"/>
                  </w:pPr>
                  <w:r>
                    <w:rPr>
                      <w:rFonts w:ascii="Segoe UI" w:eastAsia="Times New Roman" w:hAnsi="Segoe UI" w:cs="Segoe UI"/>
                      <w:color w:val="000000"/>
                      <w:lang w:eastAsia="en-GB"/>
                    </w:rPr>
                    <w:t>£</w:t>
                  </w:r>
                  <w:r w:rsidR="00755D5A">
                    <w:rPr>
                      <w:rFonts w:ascii="Segoe UI" w:eastAsia="Times New Roman" w:hAnsi="Segoe UI" w:cs="Segoe UI"/>
                      <w:color w:val="000000"/>
                      <w:lang w:eastAsia="en-GB"/>
                    </w:rPr>
                    <w:t>285,000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83CFC5" w14:textId="2DC1F6FA" w:rsidR="00903BCB" w:rsidRDefault="00855491">
                  <w:pPr>
                    <w:keepLines w:val="0"/>
                    <w:suppressAutoHyphens w:val="0"/>
                    <w:spacing w:before="0" w:after="0"/>
                  </w:pPr>
                  <w:r>
                    <w:rPr>
                      <w:rFonts w:ascii="Segoe UI" w:eastAsia="Times New Roman" w:hAnsi="Segoe UI" w:cs="Segoe UI"/>
                      <w:color w:val="000000"/>
                      <w:lang w:eastAsia="en-GB"/>
                    </w:rPr>
                    <w:t>£</w:t>
                  </w:r>
                  <w:r w:rsidR="00755D5A">
                    <w:rPr>
                      <w:rFonts w:ascii="Segoe UI" w:eastAsia="Times New Roman" w:hAnsi="Segoe UI" w:cs="Segoe UI"/>
                      <w:color w:val="000000"/>
                      <w:lang w:eastAsia="en-GB"/>
                    </w:rPr>
                    <w:t>435.42</w:t>
                  </w:r>
                  <w:r>
                    <w:rPr>
                      <w:rFonts w:ascii="Calibri" w:eastAsia="Times New Roman" w:hAnsi="Calibri" w:cs="Calibri"/>
                      <w:color w:val="000000"/>
                      <w:lang w:eastAsia="en-GB"/>
                    </w:rPr>
                    <w:tab/>
                  </w:r>
                  <w:r>
                    <w:rPr>
                      <w:rFonts w:eastAsia="Times New Roman"/>
                      <w:color w:val="000000"/>
                      <w:lang w:eastAsia="en-GB"/>
                    </w:rPr>
                    <w:t> </w:t>
                  </w:r>
                </w:p>
              </w:tc>
            </w:tr>
            <w:tr w:rsidR="00903BCB" w14:paraId="3F01BF9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319EEC" w14:textId="77777777" w:rsidR="00903BCB" w:rsidRDefault="00855491">
                  <w:pPr>
                    <w:keepLines w:val="0"/>
                    <w:suppressAutoHyphens w:val="0"/>
                    <w:spacing w:before="0" w:after="0"/>
                  </w:pPr>
                  <w:r>
                    <w:rPr>
                      <w:rFonts w:eastAsia="Times New Roman"/>
                      <w:color w:val="000000"/>
                      <w:lang w:eastAsia="en-GB"/>
                    </w:rPr>
                    <w:t>70%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AA8406" w14:textId="2AAF23CB" w:rsidR="00903BCB" w:rsidRDefault="00855491">
                  <w:pPr>
                    <w:keepLines w:val="0"/>
                    <w:suppressAutoHyphens w:val="0"/>
                    <w:spacing w:before="0" w:after="0"/>
                  </w:pPr>
                  <w:r>
                    <w:rPr>
                      <w:rFonts w:ascii="Segoe UI" w:eastAsia="Times New Roman" w:hAnsi="Segoe UI" w:cs="Segoe UI"/>
                      <w:color w:val="000000"/>
                      <w:lang w:eastAsia="en-GB"/>
                    </w:rPr>
                    <w:t>£</w:t>
                  </w:r>
                  <w:r w:rsidR="00755D5A">
                    <w:rPr>
                      <w:rFonts w:ascii="Segoe UI" w:eastAsia="Times New Roman" w:hAnsi="Segoe UI" w:cs="Segoe UI"/>
                      <w:color w:val="000000"/>
                      <w:lang w:eastAsia="en-GB"/>
                    </w:rPr>
                    <w:t>332,500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97AE2C" w14:textId="4E290E23" w:rsidR="00903BCB" w:rsidRDefault="00855491">
                  <w:pPr>
                    <w:keepLines w:val="0"/>
                    <w:suppressAutoHyphens w:val="0"/>
                    <w:spacing w:before="0" w:after="0"/>
                  </w:pPr>
                  <w:r>
                    <w:rPr>
                      <w:rFonts w:ascii="Segoe UI" w:eastAsia="Times New Roman" w:hAnsi="Segoe UI" w:cs="Segoe UI"/>
                      <w:color w:val="000000"/>
                      <w:lang w:eastAsia="en-GB"/>
                    </w:rPr>
                    <w:t>£</w:t>
                  </w:r>
                  <w:r w:rsidR="00755D5A">
                    <w:rPr>
                      <w:rFonts w:ascii="Segoe UI" w:eastAsia="Times New Roman" w:hAnsi="Segoe UI" w:cs="Segoe UI"/>
                      <w:color w:val="000000"/>
                      <w:lang w:eastAsia="en-GB"/>
                    </w:rPr>
                    <w:t>326.56</w:t>
                  </w:r>
                  <w:r>
                    <w:rPr>
                      <w:rFonts w:ascii="Calibri" w:eastAsia="Times New Roman" w:hAnsi="Calibri" w:cs="Calibri"/>
                      <w:color w:val="000000"/>
                      <w:lang w:eastAsia="en-GB"/>
                    </w:rPr>
                    <w:tab/>
                  </w:r>
                  <w:r>
                    <w:rPr>
                      <w:rFonts w:eastAsia="Times New Roman"/>
                      <w:color w:val="000000"/>
                      <w:lang w:eastAsia="en-GB"/>
                    </w:rPr>
                    <w:t> </w:t>
                  </w:r>
                </w:p>
              </w:tc>
            </w:tr>
            <w:tr w:rsidR="00903BCB" w14:paraId="1C3EE6EF"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11F5254" w14:textId="77777777" w:rsidR="00903BCB" w:rsidRDefault="00855491">
                  <w:pPr>
                    <w:keepLines w:val="0"/>
                    <w:suppressAutoHyphens w:val="0"/>
                    <w:spacing w:before="0" w:after="0"/>
                  </w:pPr>
                  <w:r>
                    <w:rPr>
                      <w:rFonts w:eastAsia="Times New Roman"/>
                      <w:color w:val="000000"/>
                      <w:lang w:eastAsia="en-GB"/>
                    </w:rPr>
                    <w:t>75%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A637E1" w14:textId="6543E0BC" w:rsidR="00903BCB" w:rsidRDefault="00855491">
                  <w:pPr>
                    <w:keepLines w:val="0"/>
                    <w:suppressAutoHyphens w:val="0"/>
                    <w:spacing w:before="0" w:after="0"/>
                  </w:pPr>
                  <w:r>
                    <w:rPr>
                      <w:rFonts w:ascii="Segoe UI" w:eastAsia="Times New Roman" w:hAnsi="Segoe UI" w:cs="Segoe UI"/>
                      <w:color w:val="000000"/>
                      <w:lang w:eastAsia="en-GB"/>
                    </w:rPr>
                    <w:t>£</w:t>
                  </w:r>
                  <w:r w:rsidR="00755D5A">
                    <w:rPr>
                      <w:rFonts w:ascii="Segoe UI" w:eastAsia="Times New Roman" w:hAnsi="Segoe UI" w:cs="Segoe UI"/>
                      <w:color w:val="000000"/>
                      <w:lang w:eastAsia="en-GB"/>
                    </w:rPr>
                    <w:t>356,250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BAAB00" w14:textId="3EA355D5" w:rsidR="00903BCB" w:rsidRDefault="00855491">
                  <w:pPr>
                    <w:keepLines w:val="0"/>
                    <w:suppressAutoHyphens w:val="0"/>
                    <w:spacing w:before="0" w:after="0"/>
                  </w:pPr>
                  <w:r>
                    <w:rPr>
                      <w:rFonts w:ascii="Segoe UI" w:eastAsia="Times New Roman" w:hAnsi="Segoe UI" w:cs="Segoe UI"/>
                      <w:color w:val="000000"/>
                      <w:lang w:eastAsia="en-GB"/>
                    </w:rPr>
                    <w:t>£</w:t>
                  </w:r>
                  <w:r w:rsidR="00755D5A">
                    <w:rPr>
                      <w:rFonts w:ascii="Segoe UI" w:eastAsia="Times New Roman" w:hAnsi="Segoe UI" w:cs="Segoe UI"/>
                      <w:color w:val="000000"/>
                      <w:lang w:eastAsia="en-GB"/>
                    </w:rPr>
                    <w:t>272.14</w:t>
                  </w:r>
                  <w:r>
                    <w:rPr>
                      <w:rFonts w:ascii="Calibri" w:eastAsia="Times New Roman" w:hAnsi="Calibri" w:cs="Calibri"/>
                      <w:color w:val="000000"/>
                      <w:lang w:eastAsia="en-GB"/>
                    </w:rPr>
                    <w:tab/>
                  </w:r>
                  <w:r>
                    <w:rPr>
                      <w:rFonts w:eastAsia="Times New Roman"/>
                      <w:color w:val="000000"/>
                      <w:lang w:eastAsia="en-GB"/>
                    </w:rPr>
                    <w:t> </w:t>
                  </w:r>
                </w:p>
              </w:tc>
            </w:tr>
          </w:tbl>
          <w:p w14:paraId="342E20B0" w14:textId="77777777" w:rsidR="00903BCB" w:rsidRDefault="00903BCB">
            <w:pPr>
              <w:pStyle w:val="Normalintable"/>
            </w:pPr>
          </w:p>
          <w:p w14:paraId="0412E60A" w14:textId="77777777" w:rsidR="00903BCB" w:rsidRDefault="00855491">
            <w:pPr>
              <w:pStyle w:val="Normalintable"/>
            </w:pPr>
            <w:r>
              <w:t>The percentage share and rent amount will change depending on the amount you can afford. You'll receive a worked example after a financial assessment.</w:t>
            </w:r>
          </w:p>
          <w:p w14:paraId="640FC168" w14:textId="77777777" w:rsidR="00903BCB" w:rsidRDefault="00903BCB">
            <w:pPr>
              <w:pStyle w:val="Normalintable"/>
            </w:pPr>
          </w:p>
          <w:p w14:paraId="209F21F6" w14:textId="358D32AB" w:rsidR="00903BCB" w:rsidRDefault="00855491">
            <w:pPr>
              <w:pStyle w:val="Normalintable"/>
            </w:pPr>
            <w:r>
              <w:t>Your annual rent is calculated as</w:t>
            </w:r>
            <w:r w:rsidR="00755D5A">
              <w:t xml:space="preserve"> 2.75</w:t>
            </w:r>
            <w:r>
              <w:t>% of the remaining share of the full market value owned by the landlord.</w:t>
            </w:r>
          </w:p>
          <w:p w14:paraId="13E69809" w14:textId="77777777" w:rsidR="00903BCB" w:rsidRDefault="00903BCB">
            <w:pPr>
              <w:pStyle w:val="Normalintable"/>
              <w:tabs>
                <w:tab w:val="left" w:pos="2732"/>
              </w:tabs>
            </w:pPr>
          </w:p>
        </w:tc>
      </w:tr>
      <w:tr w:rsidR="00903BCB" w14:paraId="7067AF3B"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E22A499" w14:textId="77777777" w:rsidR="00903BCB" w:rsidRDefault="00855491">
            <w:pPr>
              <w:pStyle w:val="Normalintable"/>
              <w:rPr>
                <w:b/>
                <w:bCs/>
              </w:rPr>
            </w:pPr>
            <w:r>
              <w:rPr>
                <w:b/>
                <w:bCs/>
              </w:rPr>
              <w:t>Monthly payment to the landlord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B7140" w14:textId="77777777" w:rsidR="00903BCB" w:rsidRDefault="00855491">
            <w:pPr>
              <w:pStyle w:val="Normalintable"/>
            </w:pPr>
            <w:r>
              <w:t>In addition to the rent above, the monthly payment to the landlord includes:</w:t>
            </w:r>
          </w:p>
          <w:p w14:paraId="24D47759" w14:textId="77777777" w:rsidR="00903BCB" w:rsidRDefault="00903BCB">
            <w:pPr>
              <w:pStyle w:val="Normalintable"/>
            </w:pPr>
          </w:p>
          <w:p w14:paraId="05F355AC" w14:textId="3E4F02AE" w:rsidR="00903BCB" w:rsidRPr="00755D5A" w:rsidRDefault="00855491">
            <w:pPr>
              <w:pStyle w:val="Normalintable"/>
              <w:tabs>
                <w:tab w:val="left" w:pos="2732"/>
              </w:tabs>
            </w:pPr>
            <w:r>
              <w:t>Service charge</w:t>
            </w:r>
            <w:r>
              <w:tab/>
            </w:r>
            <w:r w:rsidRPr="00755D5A">
              <w:t xml:space="preserve">£ </w:t>
            </w:r>
            <w:r w:rsidR="00755D5A">
              <w:t>to be confirmed</w:t>
            </w:r>
          </w:p>
          <w:p w14:paraId="632A4DC5" w14:textId="2CFF1ADC" w:rsidR="00903BCB" w:rsidRPr="00755D5A" w:rsidRDefault="00855491">
            <w:pPr>
              <w:pStyle w:val="Normalintable"/>
              <w:tabs>
                <w:tab w:val="left" w:pos="2732"/>
              </w:tabs>
            </w:pPr>
            <w:r w:rsidRPr="00755D5A">
              <w:t>Estate charge</w:t>
            </w:r>
            <w:r w:rsidRPr="00755D5A">
              <w:tab/>
              <w:t xml:space="preserve">£ </w:t>
            </w:r>
            <w:r w:rsidR="00755D5A">
              <w:t>to be confirmed</w:t>
            </w:r>
          </w:p>
          <w:p w14:paraId="68F677CC" w14:textId="3BDBC2CE" w:rsidR="00903BCB" w:rsidRPr="00755D5A" w:rsidRDefault="00855491">
            <w:pPr>
              <w:pStyle w:val="Normalintable"/>
              <w:tabs>
                <w:tab w:val="left" w:pos="2732"/>
              </w:tabs>
            </w:pPr>
            <w:r w:rsidRPr="00755D5A">
              <w:lastRenderedPageBreak/>
              <w:t>Buildings insurance</w:t>
            </w:r>
            <w:r w:rsidRPr="00755D5A">
              <w:tab/>
              <w:t>£</w:t>
            </w:r>
            <w:r w:rsidR="00755D5A">
              <w:t xml:space="preserve"> to be confirmed</w:t>
            </w:r>
          </w:p>
          <w:p w14:paraId="525EC944" w14:textId="352C4D13" w:rsidR="00903BCB" w:rsidRPr="00755D5A" w:rsidRDefault="00855491">
            <w:pPr>
              <w:pStyle w:val="Normalintable"/>
              <w:tabs>
                <w:tab w:val="left" w:pos="2732"/>
              </w:tabs>
            </w:pPr>
            <w:r w:rsidRPr="00755D5A">
              <w:t>Management fee</w:t>
            </w:r>
            <w:r w:rsidRPr="00755D5A">
              <w:tab/>
              <w:t>£</w:t>
            </w:r>
            <w:r w:rsidR="00755D5A">
              <w:t xml:space="preserve"> to be confirmed </w:t>
            </w:r>
          </w:p>
          <w:p w14:paraId="195C0EB8" w14:textId="33357CDB" w:rsidR="00903BCB" w:rsidRDefault="00855491">
            <w:pPr>
              <w:pStyle w:val="Normalintable"/>
              <w:tabs>
                <w:tab w:val="left" w:pos="2732"/>
              </w:tabs>
            </w:pPr>
            <w:r w:rsidRPr="00755D5A">
              <w:t>Reserve fund payment</w:t>
            </w:r>
            <w:r w:rsidRPr="00755D5A">
              <w:tab/>
              <w:t>£</w:t>
            </w:r>
            <w:r w:rsidR="00755D5A">
              <w:t xml:space="preserve"> to be confirmed </w:t>
            </w:r>
          </w:p>
          <w:p w14:paraId="7BAD7A96" w14:textId="77777777" w:rsidR="00903BCB" w:rsidRDefault="00903BCB">
            <w:pPr>
              <w:pStyle w:val="Normalintable"/>
              <w:tabs>
                <w:tab w:val="left" w:pos="2732"/>
              </w:tabs>
            </w:pPr>
          </w:p>
          <w:p w14:paraId="4944D337" w14:textId="77E94B8A" w:rsidR="00903BCB" w:rsidRDefault="00855491">
            <w:pPr>
              <w:pStyle w:val="Normalintable"/>
              <w:tabs>
                <w:tab w:val="left" w:pos="2732"/>
              </w:tabs>
            </w:pPr>
            <w:r>
              <w:t xml:space="preserve">Total monthly payment </w:t>
            </w:r>
            <w:r>
              <w:rPr>
                <w:b/>
                <w:bCs/>
              </w:rPr>
              <w:t>excluding rent</w:t>
            </w:r>
            <w:r>
              <w:tab/>
              <w:t>£</w:t>
            </w:r>
            <w:r w:rsidR="00755D5A">
              <w:t>110.00 estimated</w:t>
            </w:r>
          </w:p>
        </w:tc>
      </w:tr>
      <w:tr w:rsidR="00903BCB" w14:paraId="0F90331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4BA6ADC" w14:textId="77777777" w:rsidR="00903BCB" w:rsidRDefault="00855491">
            <w:pPr>
              <w:pStyle w:val="Normalintable"/>
              <w:rPr>
                <w:b/>
                <w:bCs/>
              </w:rPr>
            </w:pPr>
            <w:r>
              <w:rPr>
                <w:b/>
                <w:bCs/>
              </w:rPr>
              <w:lastRenderedPageBreak/>
              <w:t>Reservation fee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6629B45" w14:textId="533F9DE4" w:rsidR="00903BCB" w:rsidRDefault="00855491">
            <w:pPr>
              <w:pStyle w:val="Normalintable"/>
            </w:pPr>
            <w:r>
              <w:t>£</w:t>
            </w:r>
            <w:r w:rsidR="00755D5A">
              <w:t>500</w:t>
            </w:r>
          </w:p>
          <w:p w14:paraId="0FEB6D2D" w14:textId="77777777" w:rsidR="00903BCB" w:rsidRDefault="00903BCB">
            <w:pPr>
              <w:pStyle w:val="Normalintable"/>
            </w:pPr>
          </w:p>
          <w:p w14:paraId="55C81949" w14:textId="77777777" w:rsidR="00903BCB" w:rsidRDefault="00855491">
            <w:pPr>
              <w:pStyle w:val="Normalintable"/>
            </w:pPr>
            <w:r>
              <w:t xml:space="preserve">You’ll need to pay a reservation fee to secure your home. When you pay the fee, no one else will be able to reserve the home. </w:t>
            </w:r>
          </w:p>
          <w:p w14:paraId="787ED95C" w14:textId="77777777" w:rsidR="00903BCB" w:rsidRDefault="00903BCB">
            <w:pPr>
              <w:pStyle w:val="Normalintable"/>
            </w:pPr>
          </w:p>
          <w:p w14:paraId="302827EB" w14:textId="32D26D47" w:rsidR="00903BCB" w:rsidRDefault="00855491">
            <w:pPr>
              <w:pStyle w:val="Normalintable"/>
            </w:pPr>
            <w:r>
              <w:t>The reservation fee secures the home</w:t>
            </w:r>
            <w:r w:rsidR="00755D5A">
              <w:t xml:space="preserve"> </w:t>
            </w:r>
            <w:r w:rsidR="00755D5A" w:rsidRPr="00755D5A">
              <w:rPr>
                <w:u w:val="single"/>
              </w:rPr>
              <w:t>for 28 days</w:t>
            </w:r>
            <w:r>
              <w:t>. If you buy the home, the fee will be taken off the final amount you pay on completion. If you do not buy the home, the fee</w:t>
            </w:r>
            <w:r w:rsidR="00755D5A">
              <w:t xml:space="preserve"> is not</w:t>
            </w:r>
            <w:r>
              <w:t xml:space="preserve"> refundable.</w:t>
            </w:r>
          </w:p>
        </w:tc>
      </w:tr>
      <w:tr w:rsidR="00903BCB" w14:paraId="2A7FD003"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A040512" w14:textId="77777777" w:rsidR="00903BCB" w:rsidRDefault="00855491">
            <w:pPr>
              <w:pStyle w:val="Normalintable"/>
              <w:rPr>
                <w:b/>
                <w:bCs/>
              </w:rPr>
            </w:pPr>
            <w:r>
              <w:rPr>
                <w:b/>
                <w:bCs/>
              </w:rPr>
              <w:t>Eligibility</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433A9C" w14:textId="77777777" w:rsidR="00903BCB" w:rsidRDefault="00855491">
            <w:pPr>
              <w:pStyle w:val="Normalintable"/>
            </w:pPr>
            <w:r>
              <w:t>To assess your eligibility, you'll need to register with a Help to Buy agent.</w:t>
            </w:r>
          </w:p>
          <w:p w14:paraId="692C5FEA" w14:textId="77777777" w:rsidR="00903BCB" w:rsidRDefault="00903BCB">
            <w:pPr>
              <w:pStyle w:val="Normalintable"/>
            </w:pPr>
          </w:p>
          <w:p w14:paraId="668C0A74" w14:textId="77777777" w:rsidR="00903BCB" w:rsidRDefault="00855491">
            <w:pPr>
              <w:pStyle w:val="Normalintable"/>
            </w:pPr>
            <w:r>
              <w:t>You can apply to buy the home if both of the following apply:</w:t>
            </w:r>
          </w:p>
          <w:p w14:paraId="2579FFA0" w14:textId="77777777" w:rsidR="00903BCB" w:rsidRDefault="00903BCB">
            <w:pPr>
              <w:pStyle w:val="Normalintable"/>
            </w:pPr>
          </w:p>
          <w:p w14:paraId="54505DCA" w14:textId="3FAC7FFB" w:rsidR="00903BCB" w:rsidRDefault="00855491">
            <w:pPr>
              <w:pStyle w:val="Normalintable"/>
              <w:numPr>
                <w:ilvl w:val="0"/>
                <w:numId w:val="4"/>
              </w:numPr>
            </w:pPr>
            <w:r>
              <w:t>your household income is</w:t>
            </w:r>
            <w:r w:rsidR="00755D5A">
              <w:t xml:space="preserve"> £80,000</w:t>
            </w:r>
            <w:r>
              <w:t xml:space="preserve"> or less</w:t>
            </w:r>
          </w:p>
          <w:p w14:paraId="2A2ADEDC" w14:textId="77777777" w:rsidR="00903BCB" w:rsidRDefault="00855491">
            <w:pPr>
              <w:pStyle w:val="Normalintable"/>
              <w:numPr>
                <w:ilvl w:val="0"/>
                <w:numId w:val="4"/>
              </w:numPr>
            </w:pPr>
            <w:r>
              <w:t>you cannot afford all of the deposit and mortgage payments to buy a home that meets your needs</w:t>
            </w:r>
          </w:p>
          <w:p w14:paraId="49B4548B" w14:textId="77777777" w:rsidR="00903BCB" w:rsidRDefault="00903BCB">
            <w:pPr>
              <w:pStyle w:val="Normalintable"/>
              <w:ind w:left="720"/>
            </w:pPr>
          </w:p>
          <w:p w14:paraId="261C424C" w14:textId="77777777" w:rsidR="00903BCB" w:rsidRDefault="00855491">
            <w:pPr>
              <w:pStyle w:val="Normalintable"/>
            </w:pPr>
            <w:r>
              <w:t xml:space="preserve"> One of the following must also be true:</w:t>
            </w:r>
          </w:p>
          <w:p w14:paraId="2528235F" w14:textId="77777777" w:rsidR="00903BCB" w:rsidRDefault="00903BCB">
            <w:pPr>
              <w:pStyle w:val="Normalintable"/>
            </w:pPr>
          </w:p>
          <w:p w14:paraId="0FE1AB1D" w14:textId="77777777" w:rsidR="00903BCB" w:rsidRDefault="00855491">
            <w:pPr>
              <w:pStyle w:val="Normalintable"/>
              <w:numPr>
                <w:ilvl w:val="0"/>
                <w:numId w:val="5"/>
              </w:numPr>
            </w:pPr>
            <w:r>
              <w:t>you're a first-time buyer</w:t>
            </w:r>
          </w:p>
          <w:p w14:paraId="5F6E2278" w14:textId="77777777" w:rsidR="00903BCB" w:rsidRDefault="00855491">
            <w:pPr>
              <w:pStyle w:val="Normalintable"/>
              <w:numPr>
                <w:ilvl w:val="0"/>
                <w:numId w:val="5"/>
              </w:numPr>
            </w:pPr>
            <w:r>
              <w:t>you used to own a home but cannot afford to buy one now</w:t>
            </w:r>
          </w:p>
          <w:p w14:paraId="1F2D3282" w14:textId="77777777" w:rsidR="00903BCB" w:rsidRDefault="00855491">
            <w:pPr>
              <w:pStyle w:val="Normalintable"/>
              <w:numPr>
                <w:ilvl w:val="0"/>
                <w:numId w:val="5"/>
              </w:numPr>
            </w:pPr>
            <w:r>
              <w:t>you're forming a new household - for example, after a relationship breakdown</w:t>
            </w:r>
          </w:p>
          <w:p w14:paraId="23F761B2" w14:textId="77777777" w:rsidR="00903BCB" w:rsidRDefault="00855491">
            <w:pPr>
              <w:pStyle w:val="Normalintable"/>
              <w:numPr>
                <w:ilvl w:val="0"/>
                <w:numId w:val="5"/>
              </w:numPr>
            </w:pPr>
            <w:r>
              <w:t>you're an existing shared owner, and you want to move</w:t>
            </w:r>
          </w:p>
          <w:p w14:paraId="646BB38B" w14:textId="77777777" w:rsidR="00903BCB" w:rsidRDefault="00855491">
            <w:pPr>
              <w:pStyle w:val="Normalintable"/>
              <w:numPr>
                <w:ilvl w:val="0"/>
                <w:numId w:val="5"/>
              </w:numPr>
            </w:pPr>
            <w:r>
              <w:t>you own a home and want to move but cannot afford to buy a new home for your needs</w:t>
            </w:r>
          </w:p>
          <w:p w14:paraId="12D3B916" w14:textId="77777777" w:rsidR="00903BCB" w:rsidRDefault="00903BCB">
            <w:pPr>
              <w:pStyle w:val="Normalintable"/>
            </w:pPr>
          </w:p>
          <w:p w14:paraId="5F702F72" w14:textId="77777777" w:rsidR="00903BCB" w:rsidRDefault="00855491">
            <w:pPr>
              <w:pStyle w:val="Normalintable"/>
            </w:pPr>
            <w:r>
              <w:t>If you own a home, you must have completed the sale of the home on or before the date you complete your shared ownership purchase.</w:t>
            </w:r>
          </w:p>
          <w:p w14:paraId="6DD919EE" w14:textId="77777777" w:rsidR="00903BCB" w:rsidRDefault="00903BCB">
            <w:pPr>
              <w:pStyle w:val="Normalintable"/>
            </w:pPr>
          </w:p>
          <w:p w14:paraId="3CC4A06B" w14:textId="77777777" w:rsidR="00903BCB" w:rsidRDefault="00855491">
            <w:pPr>
              <w:pStyle w:val="Normalintable"/>
            </w:pPr>
            <w:r>
              <w:rPr>
                <w:rStyle w:val="normaltextrun"/>
              </w:rPr>
              <w:t>As part of your application, your finances and credit history will be assessed to ensure that you can afford and sustain the rental and mortgage payments.</w:t>
            </w:r>
          </w:p>
          <w:p w14:paraId="5E4B0482" w14:textId="77777777" w:rsidR="00903BCB" w:rsidRDefault="00903BCB">
            <w:pPr>
              <w:pStyle w:val="Normalintable"/>
            </w:pPr>
          </w:p>
          <w:p w14:paraId="5AEBFE18" w14:textId="031A640F" w:rsidR="00903BCB" w:rsidRDefault="00755D5A">
            <w:pPr>
              <w:pStyle w:val="Normalintable"/>
            </w:pPr>
            <w:r>
              <w:t>Priority will be given to those with a local connection to Maidstone either through residency, work or family.</w:t>
            </w:r>
          </w:p>
        </w:tc>
      </w:tr>
      <w:tr w:rsidR="00903BCB" w14:paraId="4D069DDC"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45BCF25" w14:textId="77777777" w:rsidR="00903BCB" w:rsidRDefault="00855491">
            <w:pPr>
              <w:pStyle w:val="Normalintable"/>
              <w:rPr>
                <w:b/>
                <w:bCs/>
              </w:rPr>
            </w:pPr>
            <w:r>
              <w:rPr>
                <w:b/>
                <w:bCs/>
              </w:rPr>
              <w:t>Tenure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267FEE" w14:textId="77777777" w:rsidR="00903BCB" w:rsidRDefault="00855491">
            <w:pPr>
              <w:pStyle w:val="Normalintable"/>
            </w:pPr>
            <w:r>
              <w:t>Leasehold</w:t>
            </w:r>
          </w:p>
        </w:tc>
      </w:tr>
      <w:tr w:rsidR="00903BCB" w14:paraId="30627528"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1E2D6F1" w14:textId="77777777" w:rsidR="00903BCB" w:rsidRDefault="00855491">
            <w:pPr>
              <w:pStyle w:val="Normalintable"/>
              <w:rPr>
                <w:b/>
                <w:bCs/>
              </w:rPr>
            </w:pPr>
            <w:r>
              <w:rPr>
                <w:b/>
                <w:bCs/>
              </w:rPr>
              <w:t>Lease type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508DF12" w14:textId="3AE26536" w:rsidR="00903BCB" w:rsidRDefault="00A12713">
            <w:pPr>
              <w:pStyle w:val="Normalintable"/>
            </w:pPr>
            <w:r>
              <w:t>S</w:t>
            </w:r>
            <w:r w:rsidR="00855491" w:rsidRPr="00A12713">
              <w:t>hared ownership house lease</w:t>
            </w:r>
          </w:p>
        </w:tc>
      </w:tr>
      <w:tr w:rsidR="00903BCB" w14:paraId="7CFB029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C353B2C" w14:textId="77777777" w:rsidR="00903BCB" w:rsidRDefault="00855491">
            <w:pPr>
              <w:pStyle w:val="Normalintable"/>
              <w:rPr>
                <w:b/>
                <w:bCs/>
              </w:rPr>
            </w:pPr>
            <w:r>
              <w:rPr>
                <w:b/>
                <w:bCs/>
              </w:rPr>
              <w:lastRenderedPageBreak/>
              <w:t>Lease term</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BB2986" w14:textId="1E3C0F6F" w:rsidR="00903BCB" w:rsidRDefault="00A12713">
            <w:pPr>
              <w:pStyle w:val="Normalintable"/>
            </w:pPr>
            <w:r w:rsidRPr="00A12713">
              <w:t xml:space="preserve">990 </w:t>
            </w:r>
            <w:r w:rsidR="00855491">
              <w:t>years</w:t>
            </w:r>
          </w:p>
          <w:p w14:paraId="6D34F0BD" w14:textId="77777777" w:rsidR="00903BCB" w:rsidRDefault="00903BCB">
            <w:pPr>
              <w:pStyle w:val="Normalintable"/>
            </w:pPr>
          </w:p>
          <w:p w14:paraId="230474A1" w14:textId="77777777" w:rsidR="00903BCB" w:rsidRDefault="00855491">
            <w:pPr>
              <w:pStyle w:val="Normalintable"/>
            </w:pPr>
            <w:r>
              <w:t>For more information, see section 2.5, ‘Lease extensions’, in the ‘Key information about shared ownership’ document.</w:t>
            </w:r>
          </w:p>
        </w:tc>
      </w:tr>
      <w:tr w:rsidR="00903BCB" w14:paraId="21B68838"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9FBE0A" w14:textId="77777777" w:rsidR="00903BCB" w:rsidRDefault="00855491">
            <w:pPr>
              <w:pStyle w:val="Normalintable"/>
              <w:rPr>
                <w:b/>
                <w:bCs/>
              </w:rPr>
            </w:pPr>
            <w:r>
              <w:rPr>
                <w:b/>
                <w:bCs/>
              </w:rPr>
              <w:t>Maximum share you can own</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F4A5548" w14:textId="77777777" w:rsidR="00903BCB" w:rsidRDefault="00855491">
            <w:pPr>
              <w:pStyle w:val="Normalintable"/>
            </w:pPr>
            <w:r>
              <w:t>You can buy up to 100% of your home.</w:t>
            </w:r>
          </w:p>
        </w:tc>
      </w:tr>
      <w:tr w:rsidR="00903BCB" w14:paraId="654F85B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29496BF" w14:textId="77777777" w:rsidR="00903BCB" w:rsidRDefault="00855491">
            <w:pPr>
              <w:pStyle w:val="Normalintable"/>
              <w:rPr>
                <w:b/>
                <w:bCs/>
              </w:rPr>
            </w:pPr>
            <w:r>
              <w:rPr>
                <w:b/>
                <w:bCs/>
              </w:rPr>
              <w:t>Transfer of freehold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94C75C9" w14:textId="419FF136" w:rsidR="00903BCB" w:rsidRDefault="00855491">
            <w:pPr>
              <w:pStyle w:val="Normalintable"/>
            </w:pPr>
            <w:r>
              <w:t>At 100% ownership, the freehold will transfer to you.</w:t>
            </w:r>
          </w:p>
        </w:tc>
      </w:tr>
      <w:tr w:rsidR="00903BCB" w14:paraId="2B39090B"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6C8EA29" w14:textId="77777777" w:rsidR="00903BCB" w:rsidRDefault="00855491">
            <w:pPr>
              <w:pStyle w:val="Normalintable"/>
              <w:rPr>
                <w:b/>
                <w:bCs/>
              </w:rPr>
            </w:pPr>
            <w:r>
              <w:rPr>
                <w:b/>
                <w:bCs/>
              </w:rPr>
              <w:t>Landlord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6C33873" w14:textId="77777777" w:rsidR="00A12713" w:rsidRDefault="00A12713" w:rsidP="00A12713">
            <w:pPr>
              <w:pStyle w:val="Normalintable"/>
            </w:pPr>
            <w:r>
              <w:t>Golding Homes</w:t>
            </w:r>
          </w:p>
          <w:p w14:paraId="5A5948D3" w14:textId="77777777" w:rsidR="00A12713" w:rsidRDefault="00A12713" w:rsidP="00A12713">
            <w:pPr>
              <w:pStyle w:val="Normalintable"/>
            </w:pPr>
            <w:r>
              <w:t>County Gate One</w:t>
            </w:r>
          </w:p>
          <w:p w14:paraId="2E4BB792" w14:textId="77777777" w:rsidR="00A12713" w:rsidRDefault="00A12713" w:rsidP="00A12713">
            <w:pPr>
              <w:pStyle w:val="Normalintable"/>
            </w:pPr>
            <w:r>
              <w:t>Staceys St</w:t>
            </w:r>
          </w:p>
          <w:p w14:paraId="29CE2B9D" w14:textId="77777777" w:rsidR="00A12713" w:rsidRDefault="00A12713" w:rsidP="00A12713">
            <w:pPr>
              <w:pStyle w:val="Normalintable"/>
            </w:pPr>
            <w:r>
              <w:t>Maidstone, Kent</w:t>
            </w:r>
          </w:p>
          <w:p w14:paraId="656BFC20" w14:textId="77777777" w:rsidR="00A12713" w:rsidRDefault="00A12713" w:rsidP="00A12713">
            <w:pPr>
              <w:pStyle w:val="Normalintable"/>
            </w:pPr>
            <w:r>
              <w:t>ME14 1ST</w:t>
            </w:r>
          </w:p>
          <w:p w14:paraId="3EA9DBD7" w14:textId="77777777" w:rsidR="00903BCB" w:rsidRDefault="00903BCB">
            <w:pPr>
              <w:pStyle w:val="Normalintable"/>
            </w:pPr>
          </w:p>
          <w:p w14:paraId="1563A837" w14:textId="77777777" w:rsidR="00903BCB" w:rsidRDefault="00855491">
            <w:pPr>
              <w:pStyle w:val="Normalintable"/>
            </w:pPr>
            <w:r>
              <w:t>Under a shared ownership lease, you pay for a percentage share of the market value of a home. You enter into a lease agreement with the landlord and agree to pay rent to the landlord on the remaining share.</w:t>
            </w:r>
          </w:p>
        </w:tc>
      </w:tr>
      <w:tr w:rsidR="00903BCB" w14:paraId="2E67EBD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1CB447" w14:textId="77777777" w:rsidR="00903BCB" w:rsidRDefault="00855491">
            <w:pPr>
              <w:ind w:left="127"/>
            </w:pPr>
            <w:r>
              <w:rPr>
                <w:b/>
                <w:bCs/>
              </w:rPr>
              <w:t>Initial repair period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870217" w14:textId="020C2413" w:rsidR="00903BCB" w:rsidRDefault="00855491" w:rsidP="00A12713">
            <w:pPr>
              <w:pStyle w:val="Normalintable"/>
            </w:pPr>
            <w:r>
              <w:t>Up to £</w:t>
            </w:r>
            <w:r>
              <w:rPr>
                <w:u w:val="single"/>
              </w:rPr>
              <w:t>500</w:t>
            </w:r>
            <w:r>
              <w:t xml:space="preserve"> a year for the first </w:t>
            </w:r>
            <w:r>
              <w:rPr>
                <w:u w:val="single"/>
              </w:rPr>
              <w:t>10</w:t>
            </w:r>
            <w:r>
              <w:t xml:space="preserve"> years to help with essential repairs. For more information, see section 5, 'Maintaining and living in the home', in the 'Key information about shared ownership' document.</w:t>
            </w:r>
          </w:p>
        </w:tc>
      </w:tr>
      <w:tr w:rsidR="00903BCB" w14:paraId="6D542333"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CEAB5B" w14:textId="77777777" w:rsidR="00903BCB" w:rsidRDefault="00855491">
            <w:pPr>
              <w:pStyle w:val="Normalintable"/>
              <w:rPr>
                <w:b/>
                <w:bCs/>
              </w:rPr>
            </w:pPr>
            <w:r>
              <w:rPr>
                <w:b/>
                <w:bCs/>
              </w:rPr>
              <w:t>Landlord’s nomination period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A90BA9F" w14:textId="77777777" w:rsidR="00903BCB" w:rsidRDefault="00855491">
            <w:pPr>
              <w:pStyle w:val="Normalintable"/>
            </w:pPr>
            <w: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00903BCB" w14:paraId="1BA3313D"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FD759A2" w14:textId="77777777" w:rsidR="00903BCB" w:rsidRDefault="00855491">
            <w:pPr>
              <w:pStyle w:val="Normalintable"/>
              <w:rPr>
                <w:b/>
                <w:bCs/>
              </w:rPr>
            </w:pPr>
            <w:r>
              <w:rPr>
                <w:b/>
                <w:bCs/>
              </w:rPr>
              <w:t>Pets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61AC278" w14:textId="070B1F30" w:rsidR="00903BCB" w:rsidRDefault="00855491">
            <w:pPr>
              <w:pStyle w:val="Normalintable"/>
            </w:pPr>
            <w:r>
              <w:t xml:space="preserve">You </w:t>
            </w:r>
            <w:r w:rsidR="00A12713">
              <w:t xml:space="preserve">can </w:t>
            </w:r>
            <w:r>
              <w:t xml:space="preserve">keep pets at the home. </w:t>
            </w:r>
          </w:p>
        </w:tc>
      </w:tr>
      <w:tr w:rsidR="00903BCB" w14:paraId="22BDE7D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A4BB1D" w14:textId="77777777" w:rsidR="00903BCB" w:rsidRDefault="00855491">
            <w:pPr>
              <w:pStyle w:val="Normalintable"/>
              <w:rPr>
                <w:b/>
                <w:bCs/>
              </w:rPr>
            </w:pPr>
            <w:r>
              <w:rPr>
                <w:b/>
                <w:bCs/>
              </w:rPr>
              <w:t>Subletting</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3CAC7B1" w14:textId="77777777" w:rsidR="00903BCB" w:rsidRDefault="00855491">
            <w:pPr>
              <w:pStyle w:val="Normalintable"/>
            </w:pPr>
            <w:r>
              <w:t>You cannot sublet (rent out) your entire home unless you either:</w:t>
            </w:r>
          </w:p>
          <w:p w14:paraId="155B8F6B" w14:textId="77777777" w:rsidR="00903BCB" w:rsidRDefault="00903BCB">
            <w:pPr>
              <w:pStyle w:val="Normalintable"/>
            </w:pPr>
          </w:p>
          <w:p w14:paraId="7499C599" w14:textId="77777777" w:rsidR="00903BCB" w:rsidRDefault="00855491">
            <w:pPr>
              <w:pStyle w:val="Normalintable"/>
              <w:numPr>
                <w:ilvl w:val="0"/>
                <w:numId w:val="6"/>
              </w:numPr>
            </w:pPr>
            <w:r>
              <w:t>own a 100% share; or</w:t>
            </w:r>
          </w:p>
          <w:p w14:paraId="4A3E7498" w14:textId="77777777" w:rsidR="00903BCB" w:rsidRDefault="00855491">
            <w:pPr>
              <w:pStyle w:val="Normalintable"/>
              <w:numPr>
                <w:ilvl w:val="0"/>
                <w:numId w:val="6"/>
              </w:numPr>
            </w:pPr>
            <w:r>
              <w:t>have your landlord's permission which they will only give in exceptional circumstances (see section 1.5 in ‘Key information about shared ownership’ document)</w:t>
            </w:r>
          </w:p>
          <w:p w14:paraId="590BC85A" w14:textId="77777777" w:rsidR="00903BCB" w:rsidRDefault="00903BCB">
            <w:pPr>
              <w:pStyle w:val="Normalintable"/>
              <w:ind w:left="360"/>
            </w:pPr>
          </w:p>
          <w:p w14:paraId="34121C6F" w14:textId="77777777" w:rsidR="00903BCB" w:rsidRDefault="00855491">
            <w:pPr>
              <w:pStyle w:val="Normalintable"/>
              <w:ind w:left="360"/>
            </w:pPr>
            <w:r>
              <w:t xml:space="preserve">and </w:t>
            </w:r>
          </w:p>
          <w:p w14:paraId="35D98BD7" w14:textId="77777777" w:rsidR="00903BCB" w:rsidRDefault="00903BCB">
            <w:pPr>
              <w:pStyle w:val="Normalintable"/>
              <w:ind w:left="360"/>
            </w:pPr>
          </w:p>
          <w:p w14:paraId="75D695D0" w14:textId="77777777" w:rsidR="00903BCB" w:rsidRDefault="00855491">
            <w:pPr>
              <w:pStyle w:val="Normalintable"/>
              <w:numPr>
                <w:ilvl w:val="0"/>
                <w:numId w:val="7"/>
              </w:numPr>
            </w:pPr>
            <w:bookmarkStart w:id="7" w:name="_BPDC_LN_INS_1001"/>
            <w:bookmarkStart w:id="8" w:name="_BPDC_PR_INS_1002"/>
            <w:bookmarkEnd w:id="7"/>
            <w:bookmarkEnd w:id="8"/>
            <w:r>
              <w:rPr>
                <w:color w:val="000000"/>
              </w:rPr>
              <w:t>have your mortgage lender’s permission if you have a mortgage</w:t>
            </w:r>
          </w:p>
          <w:p w14:paraId="443E3D2E" w14:textId="77777777" w:rsidR="00903BCB" w:rsidRDefault="00903BCB">
            <w:pPr>
              <w:pStyle w:val="Normalintable"/>
              <w:ind w:left="720"/>
              <w:rPr>
                <w:rFonts w:eastAsia="Arial"/>
              </w:rPr>
            </w:pPr>
          </w:p>
        </w:tc>
      </w:tr>
    </w:tbl>
    <w:p w14:paraId="0D2F1B26" w14:textId="77777777" w:rsidR="00903BCB" w:rsidRDefault="00903BCB"/>
    <w:sectPr w:rsidR="00903BCB">
      <w:headerReference w:type="even" r:id="rId10"/>
      <w:headerReference w:type="default" r:id="rId11"/>
      <w:footerReference w:type="even" r:id="rId12"/>
      <w:footerReference w:type="default" r:id="rId13"/>
      <w:headerReference w:type="first" r:id="rId14"/>
      <w:footerReference w:type="first" r:id="rId15"/>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DC739" w14:textId="77777777" w:rsidR="00011B8A" w:rsidRDefault="00855491">
      <w:pPr>
        <w:spacing w:before="0" w:after="0"/>
      </w:pPr>
      <w:r>
        <w:separator/>
      </w:r>
    </w:p>
  </w:endnote>
  <w:endnote w:type="continuationSeparator" w:id="0">
    <w:p w14:paraId="2CA60137" w14:textId="77777777" w:rsidR="00011B8A" w:rsidRDefault="0085549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8ADA1" w14:textId="77777777" w:rsidR="00855491" w:rsidRDefault="008554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341C" w14:textId="77777777" w:rsidR="00F7276E" w:rsidRDefault="00855491">
    <w:r>
      <w:rPr>
        <w:noProof/>
      </w:rPr>
      <mc:AlternateContent>
        <mc:Choice Requires="wps">
          <w:drawing>
            <wp:anchor distT="0" distB="0" distL="114300" distR="114300" simplePos="0" relativeHeight="251660288" behindDoc="0" locked="0" layoutInCell="1" allowOverlap="1" wp14:anchorId="1C1CB076" wp14:editId="143B663A">
              <wp:simplePos x="0" y="0"/>
              <wp:positionH relativeFrom="page">
                <wp:posOffset>0</wp:posOffset>
              </wp:positionH>
              <wp:positionV relativeFrom="page">
                <wp:posOffset>10236200</wp:posOffset>
              </wp:positionV>
              <wp:extent cx="7556501" cy="266703"/>
              <wp:effectExtent l="0" t="0" r="0" b="0"/>
              <wp:wrapNone/>
              <wp:docPr id="1" name="MSIPCM8e924e8e947d96bb8a3e975a"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0EAC0BF8" w14:textId="77777777" w:rsidR="00F7276E"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xmlns="">
          <w:pict>
            <v:shapetype w14:anchorId="1C1CB076" id="_x0000_t202" coordsize="21600,21600" o:spt="202" path="m,l,21600r21600,l21600,xe">
              <v:stroke joinstyle="miter"/>
              <v:path gradientshapeok="t" o:connecttype="rect"/>
            </v:shapetype>
            <v:shape id="MSIPCM8e924e8e947d96bb8a3e975a" o:spid="_x0000_s1026" type="#_x0000_t202" alt="{&quot;HashCode&quot;:-1663372469,&quot;Height&quot;:842.0,&quot;Width&quot;:595.0,&quot;Placement&quot;:&quot;Footer&quot;,&quot;Index&quot;:&quot;Primary&quot;,&quot;Section&quot;:1,&quot;Top&quot;:0.0,&quot;Left&quot;:0.0}" style="position:absolute;margin-left:0;margin-top:806pt;width:59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0EAC0BF8" w14:textId="77777777" w:rsidR="00F7276E"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0784D2E3" wp14:editId="0D9B0218">
              <wp:simplePos x="0" y="0"/>
              <wp:positionH relativeFrom="page">
                <wp:posOffset>0</wp:posOffset>
              </wp:positionH>
              <wp:positionV relativeFrom="page">
                <wp:posOffset>10236195</wp:posOffset>
              </wp:positionV>
              <wp:extent cx="7556501" cy="266703"/>
              <wp:effectExtent l="0" t="0" r="0" b="0"/>
              <wp:wrapNone/>
              <wp:docPr id="2" name="MSIPCM4212496095b1005c118d3a32"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1FF42DB7" w14:textId="77777777" w:rsidR="00F7276E"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xmlns="">
          <w:pict>
            <v:shape w14:anchorId="0784D2E3" id="MSIPCM4212496095b1005c118d3a32" o:spid="_x0000_s1027" type="#_x0000_t202" alt="{&quot;HashCode&quot;:-1663372469,&quot;Height&quot;:842.0,&quot;Width&quot;:595.0,&quot;Placement&quot;:&quot;Footer&quot;,&quot;Index&quot;:&quot;Primary&quot;,&quot;Section&quot;:2,&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" filled="f" stroked="f">
              <v:textbox inset=",0,,0">
                <w:txbxContent>
                  <w:p w14:paraId="1FF42DB7" w14:textId="77777777" w:rsidR="00F7276E"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CC68" w14:textId="77777777" w:rsidR="00855491" w:rsidRDefault="00855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B7149" w14:textId="77777777" w:rsidR="00011B8A" w:rsidRDefault="00855491">
      <w:pPr>
        <w:spacing w:before="0" w:after="0"/>
      </w:pPr>
      <w:r>
        <w:rPr>
          <w:color w:val="000000"/>
        </w:rPr>
        <w:separator/>
      </w:r>
    </w:p>
  </w:footnote>
  <w:footnote w:type="continuationSeparator" w:id="0">
    <w:p w14:paraId="711535C8" w14:textId="77777777" w:rsidR="00011B8A" w:rsidRDefault="0085549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46A6E" w14:textId="77777777" w:rsidR="00855491" w:rsidRDefault="008554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D691" w14:textId="77777777" w:rsidR="00F7276E" w:rsidRDefault="00855491">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9C37F" w14:textId="77777777" w:rsidR="00855491" w:rsidRDefault="008554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620407B"/>
    <w:multiLevelType w:val="multilevel"/>
    <w:tmpl w:val="F0FA5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B384665"/>
    <w:multiLevelType w:val="multilevel"/>
    <w:tmpl w:val="B8728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5" w15:restartNumberingAfterBreak="0">
    <w:nsid w:val="6E0F0E08"/>
    <w:multiLevelType w:val="multilevel"/>
    <w:tmpl w:val="EA3ED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EEB4B36"/>
    <w:multiLevelType w:val="multilevel"/>
    <w:tmpl w:val="402432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3"/>
  </w:num>
  <w:num w:numId="3">
    <w:abstractNumId w:val="4"/>
  </w:num>
  <w:num w:numId="4">
    <w:abstractNumId w:val="1"/>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BCB"/>
    <w:rsid w:val="00011B8A"/>
    <w:rsid w:val="00755D5A"/>
    <w:rsid w:val="00855491"/>
    <w:rsid w:val="00903BCB"/>
    <w:rsid w:val="00A12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E6F2A"/>
  <w15:docId w15:val="{2C8DF181-45F7-4CEC-9F32-3F88F76D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78495A588FDA4EB7BFAA74278D07A1" ma:contentTypeVersion="12" ma:contentTypeDescription="Create a new document." ma:contentTypeScope="" ma:versionID="7ea9df3e469f2c9b5cf375d4b809d091">
  <xsd:schema xmlns:xsd="http://www.w3.org/2001/XMLSchema" xmlns:xs="http://www.w3.org/2001/XMLSchema" xmlns:p="http://schemas.microsoft.com/office/2006/metadata/properties" xmlns:ns2="dfd4edca-ec75-49e9-9c66-61b0b78208ba" xmlns:ns3="60789a60-e4d6-4b62-bfa2-5c59b010f56e" targetNamespace="http://schemas.microsoft.com/office/2006/metadata/properties" ma:root="true" ma:fieldsID="06661a9d6be3cea2baaa55ad966f6828" ns2:_="" ns3:_="">
    <xsd:import namespace="dfd4edca-ec75-49e9-9c66-61b0b78208ba"/>
    <xsd:import namespace="60789a60-e4d6-4b62-bfa2-5c59b010f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4edca-ec75-49e9-9c66-61b0b78208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89a60-e4d6-4b62-bfa2-5c59b010f5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A06D3C-34C7-4EF5-96CF-712319DE067E}">
  <ds:schemaRefs>
    <ds:schemaRef ds:uri="http://schemas.microsoft.com/sharepoint/v3/contenttype/forms"/>
  </ds:schemaRefs>
</ds:datastoreItem>
</file>

<file path=customXml/itemProps2.xml><?xml version="1.0" encoding="utf-8"?>
<ds:datastoreItem xmlns:ds="http://schemas.openxmlformats.org/officeDocument/2006/customXml" ds:itemID="{4CC63598-FA61-44B8-80E4-7513E872E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4edca-ec75-49e9-9c66-61b0b78208ba"/>
    <ds:schemaRef ds:uri="60789a60-e4d6-4b62-bfa2-5c59b010f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D74019-61FC-4970-8048-B15C5FF8E3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1_Key_information_about_the_home 2021-2026 compared with 1_Key_information_about_the_Shared_Ownership_home_SOAHP_2016-21</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1_Key_information_about_the_home 2021-2026 compared with 1_Key_information_about_the_Shared_Ownership_home_SOAHP_2016-21</dc:title>
  <dc:subject>Shared ownership</dc:subject>
  <dc:creator>Affordable home ownership team</dc:creator>
  <dc:description>Version 8, 16 July 2021</dc:description>
  <cp:lastModifiedBy>Carlie Falcus</cp:lastModifiedBy>
  <cp:revision>2</cp:revision>
  <cp:lastPrinted>2022-07-24T17:43:00Z</cp:lastPrinted>
  <dcterms:created xsi:type="dcterms:W3CDTF">2022-12-23T00:28:00Z</dcterms:created>
  <dcterms:modified xsi:type="dcterms:W3CDTF">2022-12-23T00:28:00Z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0x0101007F78495A588FDA4EB7BFAA74278D07A1</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MediaServiceImageTags">
    <vt:lpwstr>
    </vt:lpwstr>
  </property>
  <property fmtid="{D5CDD505-2E9C-101B-9397-08002B2CF9AE}" pid="13" name="bp_dc_comparedocs">
    <vt:lpwstr>5.0.200.14 _tc</vt:lpwstr>
  </property>
</Properties>
</file>